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7D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</w:pPr>
      <w:bookmarkStart w:id="0" w:name="_Hlk163035748"/>
      <w:r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  <w:t>Приложение 3. Программы учебных дисциплин</w:t>
      </w:r>
    </w:p>
    <w:p w14:paraId="1AF4BA87">
      <w:pPr>
        <w:widowControl w:val="0"/>
        <w:spacing w:after="0" w:line="240" w:lineRule="auto"/>
        <w:rPr>
          <w:rFonts w:ascii="Times New Roman" w:hAnsi="Times New Roman" w:cs="Times New Roman"/>
          <w:szCs w:val="24"/>
        </w:rPr>
      </w:pPr>
    </w:p>
    <w:p w14:paraId="0B1AA8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Приложение 3.6</w:t>
      </w:r>
    </w:p>
    <w:p w14:paraId="3E30C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hint="default" w:ascii="Times New Roman" w:hAnsi="Times New Roman" w:cs="Times New Roman"/>
          <w:bCs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к ОПОП </w:t>
      </w:r>
      <w:r>
        <w:rPr>
          <w:rFonts w:hint="default" w:ascii="Times New Roman" w:hAnsi="Times New Roman" w:cs="Times New Roman"/>
          <w:bCs/>
          <w:sz w:val="24"/>
          <w:szCs w:val="24"/>
          <w:lang w:eastAsia="en-US"/>
        </w:rPr>
        <w:t>по специальности</w:t>
      </w:r>
    </w:p>
    <w:p w14:paraId="76BB18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09.02.06</w:t>
      </w:r>
      <w:r>
        <w:rPr>
          <w:rFonts w:hint="default" w:ascii="Times New Roman" w:hAnsi="Times New Roman" w:cs="Times New Roman"/>
          <w:b/>
          <w:bCs/>
          <w:spacing w:val="-7"/>
        </w:rPr>
        <w:t xml:space="preserve"> </w:t>
      </w:r>
      <w:r>
        <w:rPr>
          <w:rFonts w:hint="default" w:ascii="Times New Roman" w:hAnsi="Times New Roman" w:cs="Times New Roman"/>
          <w:b/>
          <w:bCs/>
        </w:rPr>
        <w:t>Сетевое</w:t>
      </w:r>
      <w:r>
        <w:rPr>
          <w:rFonts w:hint="default" w:ascii="Times New Roman" w:hAnsi="Times New Roman" w:cs="Times New Roman"/>
          <w:b/>
          <w:bCs/>
          <w:spacing w:val="-6"/>
        </w:rPr>
        <w:t xml:space="preserve"> </w:t>
      </w:r>
      <w:r>
        <w:rPr>
          <w:rFonts w:hint="default" w:ascii="Times New Roman" w:hAnsi="Times New Roman" w:cs="Times New Roman"/>
          <w:b/>
          <w:bCs/>
        </w:rPr>
        <w:t>и</w:t>
      </w:r>
      <w:r>
        <w:rPr>
          <w:rFonts w:hint="default" w:ascii="Times New Roman" w:hAnsi="Times New Roman" w:cs="Times New Roman"/>
          <w:b/>
          <w:bCs/>
          <w:spacing w:val="-6"/>
        </w:rPr>
        <w:t xml:space="preserve"> </w:t>
      </w:r>
      <w:r>
        <w:rPr>
          <w:rFonts w:hint="default" w:ascii="Times New Roman" w:hAnsi="Times New Roman" w:cs="Times New Roman"/>
          <w:b/>
          <w:bCs/>
        </w:rPr>
        <w:t>системное</w:t>
      </w:r>
      <w:r>
        <w:rPr>
          <w:rFonts w:hint="default" w:ascii="Times New Roman" w:hAnsi="Times New Roman" w:cs="Times New Roman"/>
          <w:b/>
          <w:bCs/>
          <w:spacing w:val="-5"/>
        </w:rPr>
        <w:t xml:space="preserve"> </w:t>
      </w:r>
      <w:r>
        <w:rPr>
          <w:rFonts w:hint="default" w:ascii="Times New Roman" w:hAnsi="Times New Roman" w:cs="Times New Roman"/>
          <w:b/>
          <w:bCs/>
          <w:spacing w:val="-2"/>
        </w:rPr>
        <w:t>администрирование</w:t>
      </w:r>
    </w:p>
    <w:p w14:paraId="575A0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</w:pPr>
    </w:p>
    <w:p w14:paraId="69E536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</w:pPr>
    </w:p>
    <w:p w14:paraId="195588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</w:p>
    <w:p w14:paraId="5BB57115">
      <w:pPr>
        <w:widowControl w:val="0"/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УТВЕРЖДАЮ </w:t>
      </w:r>
    </w:p>
    <w:p w14:paraId="5AC0086C">
      <w:pPr>
        <w:widowControl w:val="0"/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Директор</w:t>
      </w:r>
    </w:p>
    <w:p w14:paraId="140FFBB7">
      <w:pPr>
        <w:widowControl w:val="0"/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ГБПОУ МО «Коломенский аграрный колледж</w:t>
      </w:r>
    </w:p>
    <w:p w14:paraId="44386536">
      <w:pPr>
        <w:widowControl w:val="0"/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имени Н.Т. Козлова»</w:t>
      </w:r>
    </w:p>
    <w:p w14:paraId="428F9844">
      <w:pPr>
        <w:widowControl w:val="0"/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9D145C4">
      <w:pPr>
        <w:widowControl w:val="0"/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________________/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hint="default" w:ascii="Times New Roman" w:hAnsi="Times New Roman"/>
          <w:sz w:val="28"/>
          <w:szCs w:val="28"/>
          <w:lang w:val="ru-RU"/>
        </w:rPr>
        <w:t>.о директора Рощин А.П.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/</w:t>
      </w:r>
    </w:p>
    <w:p w14:paraId="0C6E3A9C">
      <w:pPr>
        <w:widowControl w:val="0"/>
        <w:shd w:val="clear" w:color="auto" w:fill="FFFFFF"/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«____»_____________202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г.</w:t>
      </w:r>
    </w:p>
    <w:p w14:paraId="7BCB344E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en-US"/>
        </w:rPr>
      </w:pPr>
    </w:p>
    <w:p w14:paraId="3DA29909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en-US"/>
        </w:rPr>
      </w:pPr>
    </w:p>
    <w:p w14:paraId="21D5BC1F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en-US"/>
        </w:rPr>
      </w:pPr>
    </w:p>
    <w:p w14:paraId="152590EE">
      <w:pPr>
        <w:widowControl w:val="0"/>
        <w:shd w:val="clear" w:color="auto" w:fill="FFFFFF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en-US"/>
        </w:rPr>
        <w:t xml:space="preserve">РАБОЧАЯ ПРОГРАММА </w:t>
      </w:r>
    </w:p>
    <w:p w14:paraId="0C687474">
      <w:pPr>
        <w:widowControl w:val="0"/>
        <w:shd w:val="clear" w:color="auto" w:fill="FFFFFF"/>
        <w:spacing w:after="0" w:line="360" w:lineRule="auto"/>
        <w:jc w:val="center"/>
        <w:rPr>
          <w:rFonts w:ascii="Times New Roman" w:hAnsi="Times New Roman" w:eastAsia="Times New Roman" w:cs="Times New Roman"/>
          <w:sz w:val="16"/>
          <w:szCs w:val="16"/>
          <w:lang w:eastAsia="en-US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en-US"/>
        </w:rPr>
        <w:t>ОБЩЕОБРАЗОВАТЕЛЬНОЙ ДИСЦИПЛИНЫ</w:t>
      </w:r>
    </w:p>
    <w:p w14:paraId="738539FC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ООД 06. ИНОСТРАННЫЙ ЯЗЫК</w:t>
      </w:r>
    </w:p>
    <w:p w14:paraId="6BB484CF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</w:rPr>
      </w:pPr>
    </w:p>
    <w:p w14:paraId="590E609F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>по специальности среднего профессионального образования</w:t>
      </w:r>
    </w:p>
    <w:p w14:paraId="213B2DB9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16"/>
          <w:szCs w:val="16"/>
        </w:rPr>
      </w:pPr>
    </w:p>
    <w:bookmarkEnd w:id="0"/>
    <w:p w14:paraId="781E0484">
      <w:pPr>
        <w:pStyle w:val="21"/>
        <w:ind w:left="1822"/>
        <w:rPr>
          <w:b/>
          <w:bCs/>
        </w:rPr>
      </w:pPr>
      <w:r>
        <w:rPr>
          <w:b/>
          <w:bCs/>
        </w:rPr>
        <w:t>09.02.06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Сетевое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и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системное</w:t>
      </w:r>
      <w:r>
        <w:rPr>
          <w:b/>
          <w:bCs/>
          <w:spacing w:val="-5"/>
        </w:rPr>
        <w:t xml:space="preserve"> </w:t>
      </w:r>
      <w:r>
        <w:rPr>
          <w:b/>
          <w:bCs/>
          <w:spacing w:val="-2"/>
        </w:rPr>
        <w:t>администрирование</w:t>
      </w:r>
    </w:p>
    <w:p w14:paraId="6F1B850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3487A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4F441E2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35929C63">
      <w:pPr>
        <w:spacing w:after="0" w:line="240" w:lineRule="auto"/>
        <w:ind w:left="4395"/>
        <w:rPr>
          <w:rFonts w:hint="default" w:ascii="Times New Roman" w:hAnsi="Times New Roman"/>
          <w:bCs/>
          <w:sz w:val="28"/>
          <w:szCs w:val="28"/>
          <w:lang w:val="ru-RU"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Профиль: </w:t>
      </w:r>
      <w:r>
        <w:rPr>
          <w:rFonts w:hint="default" w:ascii="Times New Roman" w:hAnsi="Times New Roman"/>
          <w:bCs/>
          <w:sz w:val="28"/>
          <w:szCs w:val="28"/>
          <w:lang w:val="ru-RU" w:eastAsia="en-US"/>
        </w:rPr>
        <w:t>технологический</w:t>
      </w:r>
    </w:p>
    <w:p w14:paraId="7CE2A9A2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Квалификация: </w:t>
      </w:r>
      <w:r>
        <w:rPr>
          <w:rFonts w:ascii="Times New Roman" w:hAnsi="Times New Roman"/>
          <w:bCs/>
          <w:sz w:val="28"/>
          <w:szCs w:val="28"/>
          <w:lang w:val="ru-RU"/>
        </w:rPr>
        <w:t>системный</w:t>
      </w:r>
      <w:r>
        <w:rPr>
          <w:rFonts w:hint="default" w:ascii="Times New Roman" w:hAnsi="Times New Roman"/>
          <w:bCs/>
          <w:sz w:val="28"/>
          <w:szCs w:val="28"/>
          <w:lang w:val="ru-RU"/>
        </w:rPr>
        <w:t xml:space="preserve"> администратор</w:t>
      </w:r>
      <w:r>
        <w:rPr>
          <w:rFonts w:ascii="Times New Roman" w:hAnsi="Times New Roman"/>
          <w:bCs/>
          <w:sz w:val="28"/>
          <w:szCs w:val="28"/>
          <w:lang w:eastAsia="en-US"/>
        </w:rPr>
        <w:cr/>
      </w:r>
      <w:r>
        <w:rPr>
          <w:rFonts w:ascii="Times New Roman" w:hAnsi="Times New Roman"/>
          <w:bCs/>
          <w:sz w:val="28"/>
          <w:szCs w:val="28"/>
          <w:lang w:eastAsia="en-US"/>
        </w:rPr>
        <w:t>Форма обучения: очная</w:t>
      </w:r>
    </w:p>
    <w:p w14:paraId="1E92A95C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Срок обучения: </w:t>
      </w:r>
      <w:r>
        <w:rPr>
          <w:rFonts w:ascii="Times New Roman" w:hAnsi="Times New Roman"/>
          <w:bCs/>
          <w:sz w:val="28"/>
          <w:szCs w:val="28"/>
        </w:rPr>
        <w:t>3 года 10 месяцев</w:t>
      </w:r>
    </w:p>
    <w:p w14:paraId="44B53D02">
      <w:pPr>
        <w:spacing w:after="0" w:line="360" w:lineRule="auto"/>
        <w:ind w:left="4395"/>
        <w:rPr>
          <w:rFonts w:hint="default" w:eastAsia="Calibri" w:cs="Calibri"/>
          <w:lang w:val="ru-RU"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Год приема: 202</w:t>
      </w:r>
      <w:r>
        <w:rPr>
          <w:rFonts w:hint="default" w:ascii="Times New Roman" w:hAnsi="Times New Roman"/>
          <w:bCs/>
          <w:sz w:val="28"/>
          <w:szCs w:val="28"/>
          <w:lang w:val="ru-RU" w:eastAsia="en-US"/>
        </w:rPr>
        <w:t>5</w:t>
      </w:r>
    </w:p>
    <w:p w14:paraId="57FF17F2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70468377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3586DB88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5D11CBDF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39BFF0E3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3DD06DD7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740B22E8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67FB2EA9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6CA891EE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652C38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>Коломна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, 2025 г.</w:t>
      </w:r>
    </w:p>
    <w:tbl>
      <w:tblPr>
        <w:tblStyle w:val="12"/>
        <w:tblW w:w="961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657"/>
      </w:tblGrid>
      <w:tr w14:paraId="761F4517">
        <w:tc>
          <w:tcPr>
            <w:tcW w:w="4962" w:type="dxa"/>
          </w:tcPr>
          <w:p w14:paraId="30C8A8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bookmarkStart w:id="22" w:name="_GoBack"/>
            <w:bookmarkEnd w:id="22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РАССМОТРЕНО</w:t>
            </w:r>
          </w:p>
          <w:p w14:paraId="1CE5D706">
            <w:pPr>
              <w:widowControl w:val="0"/>
              <w:spacing w:after="0" w:line="240" w:lineRule="auto"/>
              <w:ind w:right="40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на заседании ЦК социально-гуманитарных дисциплин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14:paraId="3876B209">
            <w:pPr>
              <w:widowControl w:val="0"/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Протокол № ___от «__» _____ 2023г.</w:t>
            </w:r>
          </w:p>
          <w:p w14:paraId="3C98C73B">
            <w:pPr>
              <w:widowControl w:val="0"/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Председатель ЦК</w:t>
            </w:r>
          </w:p>
          <w:p w14:paraId="4C1FF29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00AB0BC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_____________/Р.В. Терентьева/</w:t>
            </w:r>
          </w:p>
        </w:tc>
        <w:tc>
          <w:tcPr>
            <w:tcW w:w="4657" w:type="dxa"/>
          </w:tcPr>
          <w:p w14:paraId="3CEFF1F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СОГЛАСОВАНО</w:t>
            </w:r>
          </w:p>
          <w:p w14:paraId="5C216ECF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Заместитель директора по УМР</w:t>
            </w:r>
          </w:p>
          <w:p w14:paraId="09A4F2B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«__» ___________2023г.</w:t>
            </w:r>
          </w:p>
          <w:p w14:paraId="17FFFF1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52EA006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______________/И.А. Полунина/</w:t>
            </w:r>
          </w:p>
        </w:tc>
      </w:tr>
    </w:tbl>
    <w:p w14:paraId="14521343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1" w:name="_Hlk163035877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Рабочая программа общеобразовательной дисциплины ООД.06 Иностранный язык разработана на основе требований:</w:t>
      </w:r>
    </w:p>
    <w:p w14:paraId="44C06910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bookmarkStart w:id="2" w:name="_Hlk166595550"/>
      <w:bookmarkStart w:id="3" w:name="_Hlk166590519"/>
      <w:r>
        <w:rPr>
          <w:rFonts w:hint="default"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 №413 (зарегистрирован Министерством юстиции РФ 7 июня 2012 г., рег. номер 24480) с изменениями, утвержденными приказом </w:t>
      </w:r>
      <w:r>
        <w:rPr>
          <w:rFonts w:hint="default" w:ascii="Times New Roman" w:hAnsi="Times New Roman" w:cs="Times New Roman"/>
          <w:bCs/>
          <w:sz w:val="28"/>
          <w:szCs w:val="28"/>
        </w:rPr>
        <w:t>Министерства просвещения РФ от 12 августа 2022 №732</w:t>
      </w:r>
      <w:r>
        <w:rPr>
          <w:rFonts w:hint="default" w:ascii="Times New Roman" w:hAnsi="Times New Roman" w:cs="Times New Roman"/>
          <w:sz w:val="28"/>
          <w:szCs w:val="28"/>
        </w:rPr>
        <w:t>;</w:t>
      </w:r>
    </w:p>
    <w:p w14:paraId="6F665473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профессионального образования по специальности </w:t>
      </w:r>
      <w:r>
        <w:rPr>
          <w:rFonts w:hint="default" w:ascii="Times New Roman" w:hAnsi="Times New Roman" w:cs="Times New Roman"/>
          <w:bCs/>
          <w:color w:val="000000"/>
          <w:sz w:val="28"/>
          <w:szCs w:val="28"/>
          <w:lang w:eastAsia="en-US"/>
        </w:rPr>
        <w:t>09.02.06 Сетевое и системное администрирование</w:t>
      </w:r>
      <w:r>
        <w:rPr>
          <w:rFonts w:hint="default" w:ascii="Times New Roman" w:hAnsi="Times New Roman" w:cs="Times New Roman"/>
          <w:sz w:val="28"/>
          <w:szCs w:val="28"/>
        </w:rPr>
        <w:t xml:space="preserve">, утвержденного приказом Министерства просвещения Российской Федерации от 23 ноября 2020 г. N 657 (Зарегистрировано в Минюсте России 21.12.2020г. N 61609) (ред. от 01.09.2022г. Приказ Минпросвещения России от 01.09.2022г. № 796); </w:t>
      </w:r>
    </w:p>
    <w:p w14:paraId="66327EBE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на основе федеральной образовательной программы среднего общего образования, утвержденной приказом Министерства просвещения РФ от 18.05.2023г. №371; </w:t>
      </w:r>
    </w:p>
    <w:p w14:paraId="2A78E18B">
      <w:pPr>
        <w:spacing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приказа Министерства просвещения Российской Федерации от 01.02.2024 № 62 «О внесении изменений в некоторые приказы Министерства                 просвещения Российской Федерации, касающиеся федеральных образовательных программ по учебным предметам основного общего образования и среднего общего образования»;</w:t>
      </w:r>
      <w:bookmarkEnd w:id="2"/>
      <w:bookmarkEnd w:id="3"/>
    </w:p>
    <w:p w14:paraId="11924598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примерной рабочей программы общеобразовательной дисциплины «Иностранный язык», размещенной на сайте ФГБУ ДПО «ИРПО» в подразделе «Разработка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 [Электронный ресурс]: Сайт «ИРПО» / Режим доступа: https://firpo.ru/activities/projects/razrabotka-i-vnedreniye-metodik-prepodavaniya/</w:t>
      </w:r>
      <w:bookmarkEnd w:id="1"/>
    </w:p>
    <w:p w14:paraId="338480AE">
      <w:pPr>
        <w:widowControl w:val="0"/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Организация-разработчик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 Государственное бюджетное профессиональное образовательное учреждение Московской области </w:t>
      </w:r>
      <w:bookmarkStart w:id="4" w:name="_Hlk157452337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«Коломенский аграрный колледж имени Н.Т. Козлова»</w:t>
      </w:r>
      <w:bookmarkEnd w:id="4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.</w:t>
      </w:r>
    </w:p>
    <w:p w14:paraId="7D497058">
      <w:pPr>
        <w:widowControl w:val="0"/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567D7B5">
      <w:pPr>
        <w:widowControl w:val="0"/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Автор-разработчик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Разбежкина Дарья Сергеевна, преподаватель ГБПОУ МО «Коломенский аграрный колледж имени Н.Т. Козлова». </w:t>
      </w:r>
    </w:p>
    <w:p w14:paraId="24890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СОДЕРЖАНИЕ</w:t>
      </w:r>
    </w:p>
    <w:p w14:paraId="370692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tbl>
      <w:tblPr>
        <w:tblStyle w:val="2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216"/>
        <w:gridCol w:w="703"/>
      </w:tblGrid>
      <w:tr w14:paraId="13FC9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123B5F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5" w:name="_Hlk163035903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216" w:type="dxa"/>
          </w:tcPr>
          <w:p w14:paraId="0ABA4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Общая характеристика рабочей программы общеобразовательной дисциплины</w:t>
            </w:r>
          </w:p>
        </w:tc>
        <w:tc>
          <w:tcPr>
            <w:tcW w:w="703" w:type="dxa"/>
          </w:tcPr>
          <w:p w14:paraId="27CD61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D2308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14:paraId="31750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5CFAAC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216" w:type="dxa"/>
          </w:tcPr>
          <w:p w14:paraId="17C81D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703" w:type="dxa"/>
          </w:tcPr>
          <w:p w14:paraId="37BB8F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</w:tr>
      <w:tr w14:paraId="561BA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72DFB6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216" w:type="dxa"/>
          </w:tcPr>
          <w:p w14:paraId="0B637E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Условия реализации рабочей программы общеобразовательной дисциплины</w:t>
            </w:r>
          </w:p>
        </w:tc>
        <w:tc>
          <w:tcPr>
            <w:tcW w:w="703" w:type="dxa"/>
          </w:tcPr>
          <w:p w14:paraId="02F02C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2EFD7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</w:tr>
      <w:tr w14:paraId="3D1DC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7F0356B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216" w:type="dxa"/>
          </w:tcPr>
          <w:p w14:paraId="3E22BD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 и оценка результатов освоения дисциплины</w:t>
            </w:r>
          </w:p>
        </w:tc>
        <w:tc>
          <w:tcPr>
            <w:tcW w:w="703" w:type="dxa"/>
          </w:tcPr>
          <w:p w14:paraId="55C68D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</w:tr>
      <w:bookmarkEnd w:id="5"/>
    </w:tbl>
    <w:p w14:paraId="264629DB">
      <w:pPr>
        <w:widowControl w:val="0"/>
        <w:spacing w:after="0" w:line="240" w:lineRule="auto"/>
        <w:rPr>
          <w:rFonts w:ascii="Times New Roman" w:hAnsi="Times New Roman" w:eastAsia="OfficinaSansBookC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</w:rPr>
        <w:br w:type="page"/>
      </w:r>
    </w:p>
    <w:p w14:paraId="342497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Toc113637405"/>
      <w:bookmarkStart w:id="7" w:name="_Hlk163035929"/>
      <w:bookmarkStart w:id="8" w:name="_Hlk113359591"/>
      <w:r>
        <w:rPr>
          <w:rFonts w:ascii="Times New Roman" w:hAnsi="Times New Roman" w:cs="Times New Roman"/>
          <w:b/>
          <w:bCs/>
          <w:sz w:val="24"/>
          <w:szCs w:val="24"/>
        </w:rPr>
        <w:t>1. ОБЩАЯ ХАРАКТЕРИСТИКА РАБОЧЕЙ ПРОГРАММЫ ОБЩЕОБРАЗОВАТЕЛЬНОЙ ДИСЦИПЛИНЫ</w:t>
      </w:r>
      <w:bookmarkEnd w:id="6"/>
    </w:p>
    <w:p w14:paraId="7AC3DD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21335A">
      <w:pPr>
        <w:widowControl w:val="0"/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 Место дисциплины в структуре образовательной программы СПО</w:t>
      </w:r>
    </w:p>
    <w:p w14:paraId="216E3A0C">
      <w:pPr>
        <w:pStyle w:val="21"/>
        <w:ind w:left="182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«Иностранный язык» является обязательной частью общеобразовательного цикла образовательной программы в соответствии с ФГОС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специальности </w:t>
      </w:r>
      <w:bookmarkEnd w:id="7"/>
      <w:r>
        <w:rPr>
          <w:b/>
          <w:bCs/>
          <w:sz w:val="24"/>
          <w:szCs w:val="24"/>
        </w:rPr>
        <w:t>09.02.06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Сетевое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системное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администрирование</w:t>
      </w:r>
      <w:r>
        <w:rPr>
          <w:rFonts w:ascii="Times New Roman" w:hAnsi="Times New Roman" w:eastAsia="Microsoft Sans Serif"/>
          <w:b/>
          <w:sz w:val="24"/>
          <w:szCs w:val="24"/>
          <w:lang w:bidi="ru-RU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входящую в УГПС </w:t>
      </w:r>
      <w:r>
        <w:rPr>
          <w:rFonts w:hint="default"/>
          <w:sz w:val="24"/>
          <w:szCs w:val="24"/>
          <w:lang w:val="ru-RU"/>
        </w:rPr>
        <w:t>09</w:t>
      </w:r>
      <w:r>
        <w:rPr>
          <w:rFonts w:ascii="Times New Roman" w:hAnsi="Times New Roman"/>
          <w:sz w:val="24"/>
          <w:szCs w:val="24"/>
        </w:rPr>
        <w:t xml:space="preserve">.00.00 </w:t>
      </w:r>
      <w:r>
        <w:rPr>
          <w:sz w:val="24"/>
          <w:szCs w:val="24"/>
          <w:lang w:val="ru-RU"/>
        </w:rPr>
        <w:t>Информатика</w:t>
      </w:r>
      <w:r>
        <w:rPr>
          <w:rFonts w:hint="default"/>
          <w:sz w:val="24"/>
          <w:szCs w:val="24"/>
          <w:lang w:val="ru-RU"/>
        </w:rPr>
        <w:t xml:space="preserve"> и вычислительная техника</w:t>
      </w:r>
      <w:r>
        <w:rPr>
          <w:rFonts w:ascii="Times New Roman" w:hAnsi="Times New Roman"/>
          <w:sz w:val="24"/>
          <w:szCs w:val="24"/>
        </w:rPr>
        <w:t>.</w:t>
      </w:r>
      <w:bookmarkStart w:id="9" w:name="_Hlk163035993"/>
    </w:p>
    <w:p w14:paraId="67E8F631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6F39ADFC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2D483E0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1.2.1. Цель дисциплины </w:t>
      </w:r>
    </w:p>
    <w:p w14:paraId="62074D33">
      <w:pPr>
        <w:widowControl w:val="0"/>
        <w:spacing w:after="0" w:line="240" w:lineRule="auto"/>
        <w:ind w:firstLine="720"/>
        <w:jc w:val="both"/>
        <w:rPr>
          <w:rFonts w:hint="default"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</w:rPr>
        <w:t>Главной ц</w:t>
      </w:r>
      <w:r>
        <w:rPr>
          <w:rFonts w:ascii="Times New Roman" w:hAnsi="Times New Roman" w:cs="Times New Roman"/>
          <w:sz w:val="24"/>
          <w:szCs w:val="24"/>
          <w:lang w:eastAsia="ru-RU"/>
        </w:rPr>
        <w:t>елью преподавания учебной дисциплины «Иностранный язык» является формирование необходимой коммуникативной компетентности в сферах профессионального и ситуативного общения в устной и письменной формах и применение данных навыков для эффективного общения в профессиональной, социально-культурной и страноведческой сферах в соответствии с требованиями ФГОС СОО с учетом профессиональной направленности ФГОС СПО для специальности</w:t>
      </w:r>
      <w:bookmarkEnd w:id="9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b/>
          <w:bCs/>
          <w:sz w:val="24"/>
          <w:szCs w:val="24"/>
        </w:rPr>
        <w:t>09.02.06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Сетевое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системное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администрирование</w:t>
      </w:r>
      <w:r>
        <w:rPr>
          <w:rFonts w:hint="default"/>
          <w:b/>
          <w:bCs/>
          <w:spacing w:val="-2"/>
          <w:sz w:val="24"/>
          <w:szCs w:val="24"/>
          <w:lang w:val="ru-RU"/>
        </w:rPr>
        <w:t>.</w:t>
      </w:r>
    </w:p>
    <w:p w14:paraId="2858B2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10" w:name="_Hlk163036256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6DB448E2">
      <w:pPr>
        <w:widowControl w:val="0"/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 01, ОК 02, ОК 4, ОК 09,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ПК 1.1., ПК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1.2., ПК.2.1.</w:t>
      </w:r>
    </w:p>
    <w:bookmarkEnd w:id="10"/>
    <w:p w14:paraId="52008A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  <w:sectPr>
          <w:footerReference r:id="rId6" w:type="first"/>
          <w:footerReference r:id="rId5" w:type="default"/>
          <w:pgSz w:w="11906" w:h="16838"/>
          <w:pgMar w:top="1134" w:right="851" w:bottom="1134" w:left="1701" w:header="709" w:footer="709" w:gutter="0"/>
          <w:pgNumType w:start="1"/>
          <w:cols w:space="720" w:num="1"/>
          <w:titlePg/>
        </w:sectPr>
      </w:pPr>
    </w:p>
    <w:bookmarkEnd w:id="8"/>
    <w:tbl>
      <w:tblPr>
        <w:tblStyle w:val="12"/>
        <w:tblW w:w="1459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4961"/>
        <w:gridCol w:w="7230"/>
      </w:tblGrid>
      <w:tr w14:paraId="00DC5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2405" w:type="dxa"/>
            <w:vMerge w:val="restart"/>
            <w:vAlign w:val="center"/>
          </w:tcPr>
          <w:p w14:paraId="1DF57E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11" w:name="_Hlk163036312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  <w:vAlign w:val="center"/>
          </w:tcPr>
          <w:p w14:paraId="6E1042B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14:paraId="235892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2405" w:type="dxa"/>
            <w:vMerge w:val="continue"/>
            <w:vAlign w:val="center"/>
          </w:tcPr>
          <w:p w14:paraId="2034322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D74D42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7230" w:type="dxa"/>
            <w:vAlign w:val="center"/>
          </w:tcPr>
          <w:p w14:paraId="55FB437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14:paraId="5557A3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405" w:type="dxa"/>
            <w:tcBorders>
              <w:bottom w:val="single" w:color="000000" w:sz="4" w:space="0"/>
            </w:tcBorders>
          </w:tcPr>
          <w:p w14:paraId="17E8B08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 01. Выбирать способы решения задач профессиональной деятельности применительно к различным контекстам</w:t>
            </w:r>
          </w:p>
        </w:tc>
        <w:tc>
          <w:tcPr>
            <w:tcW w:w="4961" w:type="dxa"/>
            <w:tcBorders>
              <w:bottom w:val="single" w:color="000000" w:sz="4" w:space="0"/>
            </w:tcBorders>
          </w:tcPr>
          <w:p w14:paraId="317989E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трудового воспитания:</w:t>
            </w:r>
          </w:p>
          <w:p w14:paraId="1EAD09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14:paraId="6F620E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1FC203D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 </w:t>
            </w:r>
          </w:p>
          <w:p w14:paraId="7119C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готовность и способность к образованию и самообразованию на протяжении всей жизни, в том числе с использование м изучаемого иностранного языка.</w:t>
            </w:r>
          </w:p>
          <w:p w14:paraId="04E6474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1148AC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а) базовые логические действия:</w:t>
            </w:r>
          </w:p>
          <w:p w14:paraId="2C0DCE0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 самостоятельно формулировать и актуализировать проблему, рассматривать ее всесторонне;  </w:t>
            </w:r>
          </w:p>
          <w:p w14:paraId="28A629EE">
            <w:pPr>
              <w:pStyle w:val="115"/>
              <w:widowControl w:val="0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- устанавливать существенный признак или основания для сравнения, классификации и обобщения;  </w:t>
            </w:r>
          </w:p>
          <w:p w14:paraId="09A35034">
            <w:pPr>
              <w:pStyle w:val="115"/>
              <w:widowControl w:val="0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>- определять цели деятельности, задавать параметры и критерии их достижения;</w:t>
            </w:r>
          </w:p>
          <w:p w14:paraId="59488BF8">
            <w:pPr>
              <w:pStyle w:val="115"/>
              <w:widowControl w:val="0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- выявлять закономерности и противоречия в рассматриваемых явлениях;  </w:t>
            </w:r>
          </w:p>
          <w:p w14:paraId="4F2E81F5">
            <w:pPr>
              <w:pStyle w:val="115"/>
              <w:widowControl w:val="0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463C7E2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развивать креативное мышление при решении жизненных проблем </w:t>
            </w:r>
          </w:p>
          <w:p w14:paraId="19C16C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б) базовые исследовательские действия:</w:t>
            </w:r>
          </w:p>
          <w:p w14:paraId="2C7D6FA2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63306D05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53D34A7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6BDD3F93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21DCE403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14:paraId="32241970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14:paraId="2860E1E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способность их использования в познавательной и социальной практике </w:t>
            </w:r>
          </w:p>
        </w:tc>
        <w:tc>
          <w:tcPr>
            <w:tcW w:w="7230" w:type="dxa"/>
          </w:tcPr>
          <w:p w14:paraId="26CB039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 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14:paraId="5087452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 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14:paraId="7075301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 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14:paraId="5AC3391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14:paraId="0E72646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14:paraId="5582819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0AB30E6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14:paraId="123B1E0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14:paraId="00FC431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14:paraId="68A5D0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14:paraId="3C3992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выявление признаков изученных грамматических и лексических явлений по заданным основаниям;</w:t>
            </w:r>
          </w:p>
          <w:p w14:paraId="07BB162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2F4DFD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14:paraId="5DFF68C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2A64818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14:paraId="6CC8DD1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3BEB84E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14:paraId="7D717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2405" w:type="dxa"/>
          </w:tcPr>
          <w:p w14:paraId="1E350882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1" w:type="dxa"/>
          </w:tcPr>
          <w:p w14:paraId="0CF67B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области ценности научного познания:</w:t>
            </w:r>
          </w:p>
          <w:p w14:paraId="66FED21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58CF16B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1BA6900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      </w:r>
          </w:p>
          <w:p w14:paraId="5FF0C69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330086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в) работа с информацией:</w:t>
            </w:r>
          </w:p>
          <w:p w14:paraId="362DD95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 </w:t>
            </w:r>
          </w:p>
          <w:p w14:paraId="17F7F1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 </w:t>
            </w:r>
          </w:p>
          <w:p w14:paraId="1E059C0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 </w:t>
            </w:r>
          </w:p>
          <w:p w14:paraId="583F60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 </w:t>
            </w:r>
          </w:p>
          <w:p w14:paraId="7D8E1D6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7230" w:type="dxa"/>
          </w:tcPr>
          <w:p w14:paraId="3A7C525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782C5B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14:paraId="324DE6F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4376AC2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  <w:p w14:paraId="06C2E255">
            <w:pPr>
              <w:pStyle w:val="114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14:paraId="130E0E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2405" w:type="dxa"/>
          </w:tcPr>
          <w:p w14:paraId="05829181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961" w:type="dxa"/>
          </w:tcPr>
          <w:p w14:paraId="6A9DA0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готовность к саморазвитию, самостоятельности и самоопределению; </w:t>
            </w:r>
          </w:p>
          <w:p w14:paraId="3C31A1B1">
            <w:pPr>
              <w:pStyle w:val="115"/>
              <w:widowControl w:val="0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- овладение навыками учебно-исследовательской, проектной и социальной деятельности; </w:t>
            </w:r>
          </w:p>
          <w:p w14:paraId="5714E7DA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580F8D41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б) совместная деятельность:</w:t>
            </w:r>
          </w:p>
          <w:p w14:paraId="67AAE881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понимать и использовать преимущества командной и индивидуальной работы; </w:t>
            </w:r>
          </w:p>
          <w:p w14:paraId="22A67A4D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67AEA2DA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31AA7EF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74D536D8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32A6055D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г) принятие себя и других людей:</w:t>
            </w:r>
          </w:p>
          <w:p w14:paraId="2628953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7DF1C71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признавать свое право и право других людей на ошибки; </w:t>
            </w:r>
          </w:p>
          <w:p w14:paraId="1FCB0D4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7230" w:type="dxa"/>
          </w:tcPr>
          <w:p w14:paraId="26A7BAB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14:paraId="1F667BA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14:paraId="0BC4AC2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14:paraId="489E07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2405" w:type="dxa"/>
          </w:tcPr>
          <w:p w14:paraId="1D491133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61" w:type="dxa"/>
          </w:tcPr>
          <w:p w14:paraId="647738A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мотивации к обучению и личностному развитию; </w:t>
            </w:r>
          </w:p>
          <w:p w14:paraId="4CC433C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В области ценности научного познания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:</w:t>
            </w:r>
          </w:p>
          <w:p w14:paraId="1E0266F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5D34716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FF0A48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      </w:r>
          </w:p>
          <w:p w14:paraId="0DE412B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01AF3AF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б) базовые исследовательские действия:</w:t>
            </w:r>
          </w:p>
          <w:p w14:paraId="3A75136E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387741AC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521F44BE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149CFE06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353774E3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7230" w:type="dxa"/>
          </w:tcPr>
          <w:p w14:paraId="68B1014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14:paraId="249C4A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656E040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14:paraId="75C96A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2405" w:type="dxa"/>
            <w:vAlign w:val="top"/>
          </w:tcPr>
          <w:p w14:paraId="4506CD90">
            <w:pPr>
              <w:ind w:left="159" w:leftChars="0" w:right="210" w:rightChars="0"/>
              <w:textAlignment w:val="baseline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1.1. Выполнять проектирование кабельной структуры компьютерной сети</w:t>
            </w:r>
          </w:p>
        </w:tc>
        <w:tc>
          <w:tcPr>
            <w:tcW w:w="4961" w:type="dxa"/>
            <w:vAlign w:val="top"/>
          </w:tcPr>
          <w:p w14:paraId="378571BA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 готовность и способность к образованию, в том числе самообразованию, на протяжении всей жизни,</w:t>
            </w:r>
          </w:p>
          <w:p w14:paraId="3719EB8C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сознательное отношение к непрерывному образованию как условию успешной профессиональной и общественной деятельности,</w:t>
            </w:r>
          </w:p>
          <w:p w14:paraId="51677FD3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овладение универсальными учебными познавательными действиями: самостоятельно формулировать и актуализировать проблему, рассматривать её всесторонне, устанавливать существенный признак или основания для сравнения, классификации и обобщения.,</w:t>
            </w:r>
          </w:p>
          <w:p w14:paraId="55D04EB4">
            <w:pPr>
              <w:ind w:left="159" w:leftChars="0" w:right="210" w:rightChars="0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владеть навыками получения информации из источников различных типов.</w:t>
            </w:r>
          </w:p>
        </w:tc>
        <w:tc>
          <w:tcPr>
            <w:tcW w:w="7230" w:type="dxa"/>
            <w:vMerge w:val="restart"/>
          </w:tcPr>
          <w:p w14:paraId="5EAC4F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уметь принимать участие в беседе на темы, связанные здоровым питанием и здоровым образом жизни; пользоваться справочной литературой/словарями/онлайн ресурсами для перевода текста; составлять письменное сообщение на тему, где изученные лексические и грамматические единицы используются в профессиональной направленности;</w:t>
            </w:r>
          </w:p>
          <w:p w14:paraId="618AFC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лексические единицы для описания продуктов питания и способов их обработки; лексические единицы для описания симптомов заболеваний; грамматические формы, необходимые для выражения совета (should) грамматические формы, необходимые для выражения приказа (повелительное наклонение); грамматические формы для выражения условий (If) в реальном времени;</w:t>
            </w:r>
          </w:p>
          <w:p w14:paraId="1FD630D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письменные и аудио сообщения по темам, связанным со здоровым образом жизни;</w:t>
            </w:r>
          </w:p>
          <w:p w14:paraId="406174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письменное сообщение на тему, где изученные лексические и грамматические единицы используются в профессиональной направленности</w:t>
            </w:r>
          </w:p>
        </w:tc>
      </w:tr>
      <w:tr w14:paraId="3DE64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2405" w:type="dxa"/>
            <w:vAlign w:val="top"/>
          </w:tcPr>
          <w:p w14:paraId="53C9BE14">
            <w:pPr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ПК 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 </w:t>
            </w:r>
          </w:p>
        </w:tc>
        <w:tc>
          <w:tcPr>
            <w:tcW w:w="4961" w:type="dxa"/>
            <w:vAlign w:val="top"/>
          </w:tcPr>
          <w:p w14:paraId="2756B67D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уметь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конфликты,</w:t>
            </w:r>
          </w:p>
          <w:p w14:paraId="0069EBBC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уметь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</w:t>
            </w:r>
          </w:p>
          <w:p w14:paraId="276193D7">
            <w:pPr>
              <w:ind w:left="159" w:leftChars="0" w:right="210" w:rightChars="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выбирать успешные стратегии в различных ситуациях;</w:t>
            </w:r>
          </w:p>
        </w:tc>
        <w:tc>
          <w:tcPr>
            <w:tcW w:w="7230" w:type="dxa"/>
            <w:vMerge w:val="continue"/>
          </w:tcPr>
          <w:p w14:paraId="45648F9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14:paraId="63F7C5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2405" w:type="dxa"/>
            <w:vAlign w:val="top"/>
          </w:tcPr>
          <w:p w14:paraId="46859637">
            <w:pPr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4961" w:type="dxa"/>
            <w:vAlign w:val="top"/>
          </w:tcPr>
          <w:p w14:paraId="55F95CA7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-владеть навыками познавательной, учебно-исследовательской и проектной деятельности, навыками разрешения проблем; </w:t>
            </w:r>
          </w:p>
          <w:p w14:paraId="5791C6AB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-способность и готовность к самостоятельному поиску методов решения практических задач, применению различных методов познания,</w:t>
            </w:r>
          </w:p>
          <w:p w14:paraId="356A65E7">
            <w:pPr>
              <w:ind w:left="159" w:leftChars="0" w:right="210" w:rightChars="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осуществлять позитивное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7230" w:type="dxa"/>
            <w:vMerge w:val="continue"/>
          </w:tcPr>
          <w:p w14:paraId="7987A5F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11"/>
    </w:tbl>
    <w:p w14:paraId="26887968">
      <w:pPr>
        <w:widowControl w:val="0"/>
        <w:spacing w:after="0" w:line="240" w:lineRule="auto"/>
        <w:rPr>
          <w:rFonts w:ascii="Times New Roman" w:hAnsi="Times New Roman" w:eastAsia="OfficinaSansBookC" w:cs="Times New Roman"/>
          <w:sz w:val="24"/>
          <w:szCs w:val="24"/>
        </w:rPr>
        <w:sectPr>
          <w:pgSz w:w="16838" w:h="11906" w:orient="landscape"/>
          <w:pgMar w:top="1134" w:right="851" w:bottom="1134" w:left="1701" w:header="709" w:footer="709" w:gutter="0"/>
          <w:cols w:space="720" w:num="1"/>
          <w:titlePg/>
          <w:docGrid w:linePitch="299" w:charSpace="0"/>
        </w:sectPr>
      </w:pPr>
    </w:p>
    <w:p w14:paraId="53EAFB7C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12" w:name="_Hlk163036749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2. СТРУКТУРА И СОДЕРЖАНИЕ ОБЩЕОБРАЗОВАТЕЛЬНОЙ ДИСЦИПЛИНЫ</w:t>
      </w:r>
    </w:p>
    <w:p w14:paraId="1372F6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1DD20C4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14:paraId="2A956ED8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12"/>
    <w:tbl>
      <w:tblPr>
        <w:tblStyle w:val="12"/>
        <w:tblW w:w="94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7"/>
        <w:gridCol w:w="1843"/>
      </w:tblGrid>
      <w:tr w14:paraId="52C4A1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BB0719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B01E540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</w:tr>
      <w:tr w14:paraId="326A1D3D">
        <w:trPr>
          <w:trHeight w:val="341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C7F9E8B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6F2245F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72</w:t>
            </w:r>
          </w:p>
        </w:tc>
      </w:tr>
      <w:tr w14:paraId="22598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BF08700">
            <w:pPr>
              <w:shd w:val="clear" w:color="auto" w:fill="FFFFFF"/>
              <w:spacing w:after="0" w:line="360" w:lineRule="auto"/>
              <w:ind w:right="24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теоретическое обучение          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577DCAC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</w:tr>
      <w:tr w14:paraId="702CF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057DE99">
            <w:pPr>
              <w:shd w:val="clear" w:color="auto" w:fill="FFFFFF"/>
              <w:spacing w:after="0" w:line="360" w:lineRule="auto"/>
              <w:ind w:right="24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лабораторные работы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60385B3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14:paraId="713A8B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7003740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практические занятия        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E54407B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70</w:t>
            </w:r>
          </w:p>
        </w:tc>
      </w:tr>
      <w:tr w14:paraId="0F770D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DFEA990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DBBFA1D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14:paraId="1529D2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55418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том числе:</w:t>
            </w:r>
          </w:p>
          <w:p w14:paraId="663D26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Профессионально ориентированное содержание (прикладной модуль)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3022A9E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</w:tr>
      <w:tr w14:paraId="44A4E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089EA48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ahoma" w:cs="Times New Roman"/>
                <w:b/>
                <w:bCs/>
                <w:sz w:val="24"/>
                <w:szCs w:val="24"/>
                <w:lang w:eastAsia="en-US" w:bidi="ru-RU"/>
              </w:rPr>
              <w:t>Консультации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5ED88C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</w:tr>
      <w:tr w14:paraId="4B8F9C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760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</w:tcPr>
          <w:p w14:paraId="05F4DF33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E234EB8">
            <w:pPr>
              <w:shd w:val="clear" w:color="auto" w:fill="FFFFFF"/>
              <w:spacing w:after="0" w:line="36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2</w:t>
            </w:r>
          </w:p>
        </w:tc>
      </w:tr>
    </w:tbl>
    <w:p w14:paraId="64DFAAAE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73A3C753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6D22AD7E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66669BCE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0974105F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44A4BA85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7E944805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199BE181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0C26C4BE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46566D50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7CAC6A0E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7D6D8CAC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6EBAB0C5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1BD8D3DA">
      <w:pPr>
        <w:widowControl w:val="0"/>
        <w:spacing w:after="0" w:line="240" w:lineRule="auto"/>
        <w:ind w:firstLine="709"/>
        <w:rPr>
          <w:rFonts w:ascii="Times New Roman" w:hAnsi="Times New Roman" w:eastAsia="OfficinaSansBookC" w:cs="Times New Roman"/>
          <w:b/>
          <w:sz w:val="24"/>
          <w:szCs w:val="24"/>
        </w:rPr>
      </w:pPr>
    </w:p>
    <w:p w14:paraId="68441BED">
      <w:pPr>
        <w:widowControl w:val="0"/>
        <w:spacing w:after="0" w:line="240" w:lineRule="auto"/>
        <w:ind w:firstLine="709"/>
        <w:rPr>
          <w:rFonts w:ascii="Times New Roman" w:hAnsi="Times New Roman" w:eastAsia="OfficinaSansBookC" w:cs="Times New Roman"/>
          <w:b/>
          <w:sz w:val="24"/>
          <w:szCs w:val="24"/>
        </w:rPr>
        <w:sectPr>
          <w:pgSz w:w="11906" w:h="16838"/>
          <w:pgMar w:top="1134" w:right="851" w:bottom="1134" w:left="1701" w:header="708" w:footer="708" w:gutter="0"/>
          <w:cols w:space="720" w:num="1"/>
          <w:docGrid w:linePitch="299" w:charSpace="0"/>
        </w:sectPr>
      </w:pPr>
    </w:p>
    <w:p w14:paraId="17F03123">
      <w:pPr>
        <w:widowControl w:val="0"/>
        <w:spacing w:after="0" w:line="240" w:lineRule="auto"/>
        <w:ind w:firstLine="709"/>
        <w:rPr>
          <w:rFonts w:ascii="Times New Roman" w:hAnsi="Times New Roman" w:eastAsia="OfficinaSansBookC" w:cs="Times New Roman"/>
          <w:b/>
          <w:sz w:val="24"/>
          <w:szCs w:val="24"/>
        </w:rPr>
      </w:pPr>
      <w:bookmarkStart w:id="13" w:name="_Hlk163037884"/>
      <w:r>
        <w:rPr>
          <w:rFonts w:ascii="Times New Roman" w:hAnsi="Times New Roman" w:eastAsia="OfficinaSansBookC" w:cs="Times New Roman"/>
          <w:b/>
          <w:sz w:val="24"/>
          <w:szCs w:val="24"/>
        </w:rPr>
        <w:t xml:space="preserve">2.2. Тематический план и содержание дисциплины </w:t>
      </w:r>
    </w:p>
    <w:bookmarkEnd w:id="13"/>
    <w:p w14:paraId="60B6BC44">
      <w:pPr>
        <w:widowControl w:val="0"/>
        <w:spacing w:after="0" w:line="240" w:lineRule="auto"/>
        <w:ind w:firstLine="709"/>
        <w:rPr>
          <w:rFonts w:ascii="Times New Roman" w:hAnsi="Times New Roman" w:eastAsia="OfficinaSansBookC" w:cs="Times New Roman"/>
          <w:b/>
          <w:sz w:val="24"/>
          <w:szCs w:val="24"/>
        </w:rPr>
      </w:pPr>
    </w:p>
    <w:tbl>
      <w:tblPr>
        <w:tblStyle w:val="100"/>
        <w:tblW w:w="143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3194"/>
        <w:gridCol w:w="63"/>
        <w:gridCol w:w="7795"/>
        <w:gridCol w:w="1134"/>
        <w:gridCol w:w="2126"/>
      </w:tblGrid>
      <w:tr w14:paraId="2F50C4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0C2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bookmarkStart w:id="14" w:name="_heading=h.17dp8vu" w:colFirst="0" w:colLast="0"/>
            <w:bookmarkEnd w:id="14"/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7B27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 (основное и профессионально 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AF8B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7ADB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 xml:space="preserve">Формируемые компетенции </w:t>
            </w:r>
          </w:p>
        </w:tc>
      </w:tr>
      <w:tr w14:paraId="0D6FB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9098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2A0EF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8C40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98AE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</w:tr>
      <w:tr w14:paraId="219A3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1431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F853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Основное содержание</w:t>
            </w:r>
          </w:p>
        </w:tc>
      </w:tr>
      <w:tr w14:paraId="1D6D3E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E24618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Входное тестирование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1AB825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Диагностика входного уровня владения иностранным языком обучающегося</w:t>
            </w:r>
          </w:p>
          <w:p w14:paraId="43173856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- Лексико-грамматический тест</w:t>
            </w:r>
          </w:p>
          <w:p w14:paraId="48A7BA45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 xml:space="preserve">- Устное собеседование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A1C1B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91120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75F01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7411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C7084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Иностранный язык для общих целей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94D2C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66C71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 ОК 04</w:t>
            </w:r>
          </w:p>
        </w:tc>
      </w:tr>
      <w:tr w14:paraId="63837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05243C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Тема № 1.1</w:t>
            </w:r>
          </w:p>
          <w:p w14:paraId="3B4BDB01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Повседневная жизнь семьи. Внешность и характер членов семьи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1D7A98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F5132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EBA0C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 ОК 04</w:t>
            </w:r>
          </w:p>
          <w:p w14:paraId="3D49EF7D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2A66D9D9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5318A6DC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128C6FB7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7B86BED4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59266F66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54230660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66BCDF4D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11B2DCAE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51534666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5DC7DDED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011AFE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CCC9A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61D8E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79C9D9D8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города;</w:t>
            </w:r>
          </w:p>
          <w:p w14:paraId="4FB736D1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национальности;</w:t>
            </w:r>
          </w:p>
          <w:p w14:paraId="42BED9CD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профессии;</w:t>
            </w:r>
          </w:p>
          <w:p w14:paraId="2EB65A3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числительные;</w:t>
            </w:r>
          </w:p>
          <w:p w14:paraId="24AF305E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члены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(mother-in-law/nephew/stepmother, etc.);</w:t>
            </w:r>
          </w:p>
          <w:p w14:paraId="6FDF57D1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внешность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(high: shot, medium high, tall/nose: hooked, crooked, etc.);</w:t>
            </w:r>
          </w:p>
          <w:p w14:paraId="6638ECAD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личные качества человека (confident, shy, successful, etc.)</w:t>
            </w:r>
          </w:p>
          <w:p w14:paraId="30DC9D8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названия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профессий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(teacher, cook, businessman, etc)</w:t>
            </w:r>
          </w:p>
          <w:p w14:paraId="1A937D5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Грамматика:</w:t>
            </w:r>
          </w:p>
          <w:p w14:paraId="273B2DEC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глаголы to be, to have, to do (их значения как смысловых глаголов и функции как вспомогательных).</w:t>
            </w:r>
          </w:p>
          <w:p w14:paraId="245D71A1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14:paraId="2FDCFE7D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 xml:space="preserve">степени сравнения прилагательных и их правописание; </w:t>
            </w:r>
          </w:p>
          <w:p w14:paraId="4C1BC27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местоимения личные, притяжательные, указательные, возвратные;</w:t>
            </w:r>
          </w:p>
          <w:p w14:paraId="5FFF82BA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модальные глаголы и их эквиваленты.</w:t>
            </w:r>
          </w:p>
          <w:p w14:paraId="6847085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Фонетика:</w:t>
            </w:r>
          </w:p>
          <w:p w14:paraId="0816D0BD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Правила чтения. Звуки. Транскрипция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5296C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706D3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1A7307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A0340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F9D25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07C72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7018C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0CBF58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F2EDF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A03FB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1.Приветствие, прощание. Представление себя и других людей в официальной и неофициальной обстановке. Описание внешности и характера человека</w:t>
            </w:r>
          </w:p>
          <w:p w14:paraId="1A36E25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2. Отношения поколений в семье.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96720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14A186D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387FF94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7A9E20E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61F9F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7EC12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41C5A0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Тема № 1.2</w:t>
            </w:r>
          </w:p>
          <w:p w14:paraId="1DD31D32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13CE0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D475C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B64D5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 ОК 04</w:t>
            </w:r>
          </w:p>
        </w:tc>
      </w:tr>
      <w:tr w14:paraId="2BF041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C18F2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9DDFC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519DAA02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рутина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(go to college, have breakfast, take a shower, etc.);</w:t>
            </w:r>
          </w:p>
          <w:p w14:paraId="288FDFBA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наречия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(always, never, rarely, sometimes, etc.)</w:t>
            </w:r>
          </w:p>
          <w:p w14:paraId="3286A39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Грамматика:</w:t>
            </w:r>
          </w:p>
          <w:p w14:paraId="723F649F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предлоги времени;</w:t>
            </w:r>
          </w:p>
          <w:p w14:paraId="05041682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14:paraId="08E03EB0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глагол с инфинитивом;</w:t>
            </w:r>
          </w:p>
          <w:p w14:paraId="1DD1A807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сослагательное наклонение</w:t>
            </w:r>
          </w:p>
          <w:p w14:paraId="0F27CFF7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love/like/enjoy + Infinitive/-ing, типы вопросов, способы выражения будущего времени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61EBC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9F223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4207EE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01CAE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D181B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6A311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EABAA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6EEB46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47A18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0BEE8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1. Рабочий день. Активный и пассивный отдых</w:t>
            </w:r>
          </w:p>
          <w:p w14:paraId="2CCAF6B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2. Досуг. Хобби.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6737A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6FCFAAF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DF55C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62086F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794318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Тема № 1.3</w:t>
            </w:r>
          </w:p>
          <w:p w14:paraId="25EE4491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  <w:t>Условия проживания в городской и сельской местности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9363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32612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C7033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2AD254B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 ОК 04</w:t>
            </w:r>
          </w:p>
        </w:tc>
      </w:tr>
      <w:tr w14:paraId="74CE26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A7BA5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A433E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17673940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здания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(attached house, apartment, etc.);</w:t>
            </w:r>
          </w:p>
          <w:p w14:paraId="6E0BFF0D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комнаты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(living-room, kitchen, etc.);</w:t>
            </w:r>
          </w:p>
          <w:p w14:paraId="5D447568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обстановка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(armchair, sofa, carpet, etc.);</w:t>
            </w:r>
          </w:p>
          <w:p w14:paraId="2658EEF9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техника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оборудование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(flat-screen TV, camera, computer, etc.);</w:t>
            </w:r>
          </w:p>
          <w:p w14:paraId="3CD49847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(comfortable, close, nice, etc.);</w:t>
            </w:r>
          </w:p>
          <w:p w14:paraId="42E2C31F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места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городе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(city centre, church, square, etc.);</w:t>
            </w:r>
          </w:p>
          <w:p w14:paraId="1064423F">
            <w:pPr>
              <w:widowControl w:val="0"/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Грамматика:</w:t>
            </w:r>
          </w:p>
          <w:p w14:paraId="714E376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оборот there is/are;</w:t>
            </w:r>
          </w:p>
          <w:p w14:paraId="60AFBC4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неопределённые местоимения some/any/one и их производные.</w:t>
            </w:r>
          </w:p>
          <w:p w14:paraId="50D63460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предлоги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направления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(forward, past, opposite, etc.);</w:t>
            </w:r>
          </w:p>
          <w:p w14:paraId="44A41F24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модальные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глаголы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этикетных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формулах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(Can/may I help you?, Should you have any questions ___, Should you need any further information ___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>.);</w:t>
            </w:r>
          </w:p>
          <w:p w14:paraId="674B80DE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специальные вопросы;</w:t>
            </w:r>
          </w:p>
          <w:p w14:paraId="569BA7DA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вопросительные предложения – формулы вежливости (Could you ___, please? Would you like ___? Shall I___?);</w:t>
            </w:r>
          </w:p>
          <w:p w14:paraId="2C8342EB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наречия, обозначающие направление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AAFA5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53256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65F317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B6260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DDE5D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C70FE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BA87A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156D6D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D3403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B6FF7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1.Особенности проживания в городе. Инфраструктура. Как спросить и указать дорогу. </w:t>
            </w:r>
          </w:p>
          <w:p w14:paraId="1F3408C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2.Описание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41387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28EF7B9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</w:p>
          <w:p w14:paraId="53A2884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53082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366DC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D46765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Тема № 1.4</w:t>
            </w:r>
          </w:p>
          <w:p w14:paraId="238F6FED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  <w:t>Покупки: одежда, обувь и продукты питания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C58F9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22926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375797F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 ОК 04</w:t>
            </w:r>
          </w:p>
        </w:tc>
      </w:tr>
      <w:tr w14:paraId="578B2F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53F36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AEB5D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68824AF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магазинов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отделы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магазине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(shopping mall, department store, dairy produce, etc.);</w:t>
            </w:r>
          </w:p>
          <w:p w14:paraId="69822A4F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товары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(juice, soap, milk, bread, butter, sandwich, a bottle of milk, etc.);</w:t>
            </w:r>
          </w:p>
          <w:p w14:paraId="419E1754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одежда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(trousers, a sweater, a blouse, a tie, a skirt, etc)</w:t>
            </w:r>
          </w:p>
          <w:p w14:paraId="68F1CA4E">
            <w:pPr>
              <w:widowControl w:val="0"/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Грамматика:</w:t>
            </w:r>
          </w:p>
          <w:p w14:paraId="1EEAF58B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существительные исчисляемые и неисчисляемые;</w:t>
            </w:r>
          </w:p>
          <w:p w14:paraId="36DA9BDB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употребление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слов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many, much, a lot of, little, few, a few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существительными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>;</w:t>
            </w:r>
          </w:p>
          <w:p w14:paraId="7B99E989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 xml:space="preserve">артикли: определенный, неопределенный, нулевой; </w:t>
            </w:r>
          </w:p>
          <w:p w14:paraId="5AA129D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чтение артиклей;</w:t>
            </w:r>
          </w:p>
          <w:p w14:paraId="73CE63A2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арифметические действия и вычисления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D131D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771E5D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72457C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B150D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7678F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0C163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BD1E7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7A77A6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B64A2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48CB8F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1. Виды магазинов. Ассортимент товаров. </w:t>
            </w:r>
          </w:p>
          <w:p w14:paraId="6B7A01B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2. Совершение покупок в продуктовом магазине. Совершение покупок в магазине одежды/обуви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9FC4A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064752E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7943DF1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BD1CB7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43A19F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105BD9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Тема № 1.5</w:t>
            </w:r>
          </w:p>
          <w:p w14:paraId="13A05F4A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  <w:t>Здоровый образ жизни и забота о здоровье: сбалансированное питание.</w:t>
            </w:r>
          </w:p>
          <w:p w14:paraId="0A7449FE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4739E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5990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4C854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 ОК 04</w:t>
            </w:r>
          </w:p>
        </w:tc>
      </w:tr>
      <w:tr w14:paraId="785D5B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65606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2F8F4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5198846A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тела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(neck, back, arm, shoulder, etc);</w:t>
            </w:r>
          </w:p>
          <w:p w14:paraId="631CA661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правильное питание (diet, protein, etc.);</w:t>
            </w:r>
          </w:p>
          <w:p w14:paraId="5D27C934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названия видов спорта (football, yoga, rowing, etc.);</w:t>
            </w:r>
          </w:p>
          <w:p w14:paraId="5A5EB44B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симптомы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болезни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(running nose, catch a cold, etc.);</w:t>
            </w:r>
          </w:p>
          <w:p w14:paraId="7E378A5E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еда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(egg, pizza, meat, etc);</w:t>
            </w:r>
          </w:p>
          <w:p w14:paraId="33C43248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способы приготовления пищи (boil, mix, cut, roast, etc);</w:t>
            </w:r>
          </w:p>
          <w:p w14:paraId="08C9D0FF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дроби и меры весов (1/12: one-twelfth)</w:t>
            </w:r>
          </w:p>
          <w:p w14:paraId="41637C23">
            <w:pPr>
              <w:widowControl w:val="0"/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Грамматика:</w:t>
            </w:r>
          </w:p>
          <w:p w14:paraId="209E18B8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образование множественного числа с помощью внешней и внутренней флексии;</w:t>
            </w:r>
          </w:p>
          <w:p w14:paraId="6C2701B0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14:paraId="2F78BBA5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существительные, имеющие одну форму для единственного и множественного числа;</w:t>
            </w:r>
          </w:p>
          <w:p w14:paraId="45C36269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чтение и правописание окончаний.</w:t>
            </w:r>
          </w:p>
          <w:p w14:paraId="73A33C32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14:paraId="5849332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правильные и неправильные глаголы;</w:t>
            </w:r>
          </w:p>
          <w:p w14:paraId="0B3BB1FD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used to + Infinitive structure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27FC7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0C6A7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715ABD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82A88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88FE4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8F56C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004B6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677D8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35672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C2D0E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1 Физическая культура и спорт. Здоровый образ жизни</w:t>
            </w:r>
          </w:p>
          <w:p w14:paraId="4A6E0EA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2. Еда полезная и вредная.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340C6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24B4A27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8840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173EFC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B603AF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Тема № 1.6</w:t>
            </w:r>
          </w:p>
          <w:p w14:paraId="00B81151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  <w:t xml:space="preserve">Туризм. Виды отдыха. 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7D018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AF8AB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69F73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 ОК 04</w:t>
            </w:r>
          </w:p>
        </w:tc>
      </w:tr>
      <w:tr w14:paraId="03D25D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7571A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9524E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6EB6601A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путешествий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(travelling by plane, by train, etc.);</w:t>
            </w:r>
          </w:p>
          <w:p w14:paraId="6591B4A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(bus, car, plane, etc.)</w:t>
            </w:r>
          </w:p>
          <w:p w14:paraId="21CBC05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Грамматика:</w:t>
            </w:r>
          </w:p>
          <w:p w14:paraId="209E6508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инфинитив, его формы;</w:t>
            </w:r>
          </w:p>
          <w:p w14:paraId="7796A9D0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неопределенные местоимения;</w:t>
            </w:r>
          </w:p>
          <w:p w14:paraId="69FD7C75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образование степеней сравнения наречий;</w:t>
            </w:r>
          </w:p>
          <w:p w14:paraId="3C9C83EC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наречия места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7DD26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FD487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76A0E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6216D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12018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D17B5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74EC7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7F66CE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127E9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8E36D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1. Почему и как люди путешествуют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 </w:t>
            </w:r>
          </w:p>
          <w:p w14:paraId="42FC2E8F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Путешествие на поезде, самолете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92FFA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763249B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43D59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63472A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5FAFA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Тема № 1.7</w:t>
            </w:r>
          </w:p>
          <w:p w14:paraId="72E23C95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  <w:t>Страна/страны изучаемого языка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3B12D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4EC5E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0B1C3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 ОК 04</w:t>
            </w:r>
          </w:p>
        </w:tc>
      </w:tr>
      <w:tr w14:paraId="08FCCE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3732C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A36C1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14773F06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(government, president, Chamber of parliament, etc.);</w:t>
            </w:r>
          </w:p>
          <w:p w14:paraId="3DB97C48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погода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климат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(wet, mild, variable, etc.).</w:t>
            </w:r>
          </w:p>
          <w:p w14:paraId="0FE1AB5A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экономика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(gross domestic product, machinery, income, etc.);</w:t>
            </w:r>
          </w:p>
          <w:p w14:paraId="5F77635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достопримечательности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(sights, Tower Bridge, Big Ben, Tower, etc)</w:t>
            </w:r>
          </w:p>
          <w:p w14:paraId="022A59DF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количественные и порядковые числительные;</w:t>
            </w:r>
          </w:p>
          <w:p w14:paraId="2DC6770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 xml:space="preserve">обозначение годов, дат, времени, периодов; </w:t>
            </w:r>
          </w:p>
          <w:p w14:paraId="31D06E0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Грамматика:</w:t>
            </w:r>
          </w:p>
          <w:p w14:paraId="24190AE2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артикли с географическими названиями;</w:t>
            </w:r>
          </w:p>
          <w:p w14:paraId="6FC356DE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33E86987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сравнительные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обороты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than, as…as, not so … as;</w:t>
            </w:r>
          </w:p>
          <w:p w14:paraId="762522A7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AF4CD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249F3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215E96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7DB1D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1B7E3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C69F7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DF44C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09386C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B62CA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DBC6A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1. Великобритания (географическое положение, климат, население; национальные символы; политическое и экономическое устройство, традиции, крупные города, достопримечательности).</w:t>
            </w:r>
          </w:p>
          <w:p w14:paraId="39D89EEF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2. США (географическое положение, климат, население; национальные символы; политическое и экономическое устройство, традиции, крупные города, достопримечательности)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55FB1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6B8E40A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4B5403D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7124249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280D5F3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240AEC9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224ED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67D039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40A7E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Тема № 1.8</w:t>
            </w:r>
          </w:p>
          <w:p w14:paraId="507672AB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19F6D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1F857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4F639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52AD923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 ОК 04</w:t>
            </w:r>
          </w:p>
        </w:tc>
      </w:tr>
      <w:tr w14:paraId="1E6D1A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56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38E45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9BD4B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7C3C296C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(government, president, judicial, commander-in-chief, etc.);</w:t>
            </w:r>
          </w:p>
          <w:p w14:paraId="2B0E163D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погода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климат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(wet, mild, variable, continental, etc.).</w:t>
            </w:r>
          </w:p>
          <w:p w14:paraId="5677DB54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экономика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(gross domestic product, machinery, income, heavy industry, light industry, oil and gas resources, etc.);</w:t>
            </w:r>
          </w:p>
          <w:p w14:paraId="4F26160F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достопримечательности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(the Kremlin, the Red Square, Saint Petersburg, etc)</w:t>
            </w:r>
          </w:p>
          <w:p w14:paraId="0329108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Грамматика:</w:t>
            </w:r>
          </w:p>
          <w:p w14:paraId="596C8F31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артикли с географическими названиями;</w:t>
            </w:r>
          </w:p>
          <w:p w14:paraId="34BE3DD2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015664CE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сравнительные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обороты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than, as…as, not so … as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65D93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4A535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  <w:lang w:val="en-US"/>
              </w:rPr>
            </w:pPr>
          </w:p>
        </w:tc>
      </w:tr>
      <w:tr w14:paraId="73C589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9633E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5195B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E91F7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68E27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0CD466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29DDB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2CDBD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1.Географическое положение, климат, население. </w:t>
            </w:r>
          </w:p>
          <w:p w14:paraId="6CFB109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2. Национальные символы. Политическое и экономическое устройство. </w:t>
            </w:r>
          </w:p>
          <w:p w14:paraId="13D4C5E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3. Москва – столица России. Достопримечательности Москвы. Традиции народов России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B9884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3CAE300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0175A91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19E5308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82611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3713A4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110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225E5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Контрольная работа Тема 1.2 – 1.8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8A1BA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53ACA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7AF85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1431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968EF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Прикладной модуль</w:t>
            </w:r>
          </w:p>
        </w:tc>
      </w:tr>
      <w:tr w14:paraId="1806D6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9AE3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Раздел 2.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0EA6F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Иностранный язык для специальных целей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2808B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E3ADD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</w:t>
            </w:r>
          </w:p>
          <w:p w14:paraId="1991356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04, ОК 09</w:t>
            </w:r>
          </w:p>
          <w:p w14:paraId="72BB570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ПК 1.1, ПК 1.2, ПК 2.1</w:t>
            </w:r>
          </w:p>
        </w:tc>
      </w:tr>
      <w:tr w14:paraId="6636A3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544BF3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 xml:space="preserve">Тема 2.1 </w:t>
            </w:r>
          </w:p>
          <w:p w14:paraId="11F298EC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 xml:space="preserve">Современный мир профессий. Проблемы выбора профессии. </w:t>
            </w:r>
          </w:p>
          <w:p w14:paraId="22E161F0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Роль иностранного языка в вашей профессии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77039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2663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A73C9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ОК 01, ОК 02, </w:t>
            </w:r>
          </w:p>
          <w:p w14:paraId="161AA40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04, ОК 09</w:t>
            </w:r>
          </w:p>
          <w:p w14:paraId="1BCB6D8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ПК 1.1, ПК 1.2, ПК 2.1</w:t>
            </w:r>
          </w:p>
        </w:tc>
      </w:tr>
      <w:tr w14:paraId="386217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6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1CC17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37C17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590598AB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профессионально ориентированная лексика;</w:t>
            </w:r>
          </w:p>
          <w:p w14:paraId="46BEB8EE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лексика делового общения.</w:t>
            </w:r>
          </w:p>
          <w:p w14:paraId="1DC9500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Грамматика: </w:t>
            </w:r>
          </w:p>
          <w:p w14:paraId="4F0F5CDA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герундий, инфинитив.</w:t>
            </w:r>
          </w:p>
          <w:p w14:paraId="1B6A0844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BCFD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F1AC0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72AA38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31827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65BB55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0920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7E204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3E4D4D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37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42F97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687A6F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1. Построение диалога на иностранном языке</w:t>
            </w:r>
          </w:p>
          <w:p w14:paraId="4F59B4E3">
            <w:pPr>
              <w:widowControl w:val="0"/>
              <w:spacing w:after="0" w:line="240" w:lineRule="auto"/>
              <w:rPr>
                <w:rFonts w:hint="default" w:ascii="Times New Roman" w:hAnsi="Times New Roman" w:eastAsia="OfficinaSansBookC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2. Специфика общения и работы по профессии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ru-RU"/>
              </w:rPr>
              <w:t>системный</w:t>
            </w:r>
            <w:r>
              <w:rPr>
                <w:rFonts w:hint="default" w:ascii="Times New Roman" w:hAnsi="Times New Roman" w:eastAsia="OfficinaSansBookC" w:cs="Times New Roman"/>
                <w:sz w:val="24"/>
                <w:szCs w:val="24"/>
                <w:lang w:val="ru-RU"/>
              </w:rPr>
              <w:t xml:space="preserve"> администратор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0BDD7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503CD05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481066F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4B5D7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58065C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6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DA5500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 xml:space="preserve">Тема 2.2 </w:t>
            </w:r>
          </w:p>
          <w:p w14:paraId="48FBC418">
            <w:pPr>
              <w:widowControl w:val="0"/>
              <w:spacing w:after="0" w:line="240" w:lineRule="auto"/>
              <w:rPr>
                <w:rFonts w:hint="default" w:ascii="Times New Roman" w:hAnsi="Times New Roman" w:eastAsia="OfficinaSansBookC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 xml:space="preserve">Профессия </w:t>
            </w: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  <w:lang w:val="ru-RU"/>
              </w:rPr>
              <w:t>системный</w:t>
            </w:r>
            <w:r>
              <w:rPr>
                <w:rFonts w:hint="default" w:ascii="Times New Roman" w:hAnsi="Times New Roman" w:eastAsia="OfficinaSansBookC" w:cs="Times New Roman"/>
                <w:bCs/>
                <w:sz w:val="24"/>
                <w:szCs w:val="24"/>
                <w:lang w:val="ru-RU"/>
              </w:rPr>
              <w:t xml:space="preserve"> администратор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9E9BEA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D05FF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FF29A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ОК 01, ОК 02, </w:t>
            </w:r>
          </w:p>
          <w:p w14:paraId="6900312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04, ОК 09</w:t>
            </w:r>
          </w:p>
          <w:p w14:paraId="63EEB79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ПК 1.1, ПК 1.2, ПК 2.1</w:t>
            </w:r>
          </w:p>
        </w:tc>
      </w:tr>
      <w:tr w14:paraId="3960A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0BCE6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FABA0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003775AB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- животные и их классификация (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>poultry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>canine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>feline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>bovine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>cattle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>mammals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GB"/>
              </w:rPr>
              <w:t>etc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.)</w:t>
            </w:r>
          </w:p>
          <w:p w14:paraId="6AA9CD8D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описание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профессии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места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работы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(farm, veterinary clinic, veterinary paramedic, stable.)</w:t>
            </w:r>
          </w:p>
          <w:p w14:paraId="0F3F8F6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Грамматика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: </w:t>
            </w:r>
          </w:p>
          <w:p w14:paraId="600351D0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- грамматические структуры, типичные для описания и характеристики.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6674C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9BA6F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26E77C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02B5D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06E561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9A7FC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2497F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11F39B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94D90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A8546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1. Основные понятия профессии </w:t>
            </w: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  <w:lang w:val="ru-RU"/>
              </w:rPr>
              <w:t>системный</w:t>
            </w:r>
            <w:r>
              <w:rPr>
                <w:rFonts w:hint="default" w:ascii="Times New Roman" w:hAnsi="Times New Roman" w:eastAsia="OfficinaSansBookC" w:cs="Times New Roman"/>
                <w:bCs/>
                <w:sz w:val="24"/>
                <w:szCs w:val="24"/>
                <w:lang w:val="ru-RU"/>
              </w:rPr>
              <w:t xml:space="preserve"> администратор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. Особенности подготовки по профессии </w:t>
            </w: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  <w:lang w:val="ru-RU"/>
              </w:rPr>
              <w:t>системный</w:t>
            </w:r>
            <w:r>
              <w:rPr>
                <w:rFonts w:hint="default" w:ascii="Times New Roman" w:hAnsi="Times New Roman" w:eastAsia="OfficinaSansBookC" w:cs="Times New Roman"/>
                <w:bCs/>
                <w:sz w:val="24"/>
                <w:szCs w:val="24"/>
                <w:lang w:val="ru-RU"/>
              </w:rPr>
              <w:t xml:space="preserve"> администратор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BB50D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3</w:t>
            </w:r>
          </w:p>
          <w:p w14:paraId="6D18CB8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6B45C7B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0AF20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4EFF3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5ECAEE2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 xml:space="preserve">Тема 2.3 </w:t>
            </w:r>
          </w:p>
          <w:p w14:paraId="1A202D7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 xml:space="preserve">Строение животных 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7C592F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765A0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789AF33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ОК 01, ОК 02, </w:t>
            </w:r>
          </w:p>
          <w:p w14:paraId="46F61ED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04, ОК 09</w:t>
            </w:r>
          </w:p>
          <w:p w14:paraId="1769C03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ПК 1.1, ПК 1.2, ПК 2.1</w:t>
            </w:r>
          </w:p>
        </w:tc>
      </w:tr>
      <w:tr w14:paraId="10A057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B6EF72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D5394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>:</w:t>
            </w:r>
          </w:p>
          <w:p w14:paraId="7E45EC17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название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тела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животных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(tail, head, back, legs, hooves, udder, etc)</w:t>
            </w:r>
          </w:p>
          <w:p w14:paraId="7BA73C62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название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внутренних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животных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(lungs, liver, kidney, intestine, rumen, heart, spleen, trachea, etc.)</w:t>
            </w:r>
          </w:p>
          <w:p w14:paraId="0147CD1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Грамматика: </w:t>
            </w:r>
          </w:p>
          <w:p w14:paraId="5B0C9491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- грамматические структуры, типичные для текстов по животноводству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AC731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EC903B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52BE7A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15D3BF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D21D23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B4C09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6C4CA0B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6CADCB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2514E2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F84AE4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1.Различные виды фермерских животных</w:t>
            </w:r>
          </w:p>
          <w:p w14:paraId="2E5DFC2C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2.Внешнее строение животных</w:t>
            </w:r>
          </w:p>
          <w:p w14:paraId="34305675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3.Системы органов животных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69662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34B97FA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3D719F2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AF323B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59C346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restart"/>
            <w:tcBorders>
              <w:left w:val="single" w:color="000000" w:sz="4" w:space="0"/>
              <w:right w:val="single" w:color="000000" w:sz="4" w:space="0"/>
            </w:tcBorders>
          </w:tcPr>
          <w:p w14:paraId="3FC8B7AC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 xml:space="preserve">Тема 2.4 </w:t>
            </w:r>
          </w:p>
          <w:p w14:paraId="68B3358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Описание заболеваний животных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1850E8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E4B33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  <w:tcBorders>
              <w:left w:val="single" w:color="000000" w:sz="4" w:space="0"/>
              <w:right w:val="single" w:color="000000" w:sz="4" w:space="0"/>
            </w:tcBorders>
          </w:tcPr>
          <w:p w14:paraId="3E70A12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ОК 01, ОК 02, </w:t>
            </w:r>
          </w:p>
          <w:p w14:paraId="5D17B68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04, ОК 09</w:t>
            </w:r>
          </w:p>
          <w:p w14:paraId="71BC242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ПК 1.1, ПК 1.2, ПК 2.1</w:t>
            </w:r>
          </w:p>
        </w:tc>
      </w:tr>
      <w:tr w14:paraId="7657DA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4B8CD1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F5BA7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GB"/>
              </w:rPr>
              <w:t>:</w:t>
            </w:r>
          </w:p>
          <w:p w14:paraId="7237CE76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названия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заболеваний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животных (anthrax, rabies, foot and mouth disease, swine fever, canine cancer, etc.)</w:t>
            </w:r>
          </w:p>
          <w:p w14:paraId="36FF5ABE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характеристика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заболеваний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внешним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признакам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(swelling, inflammation, enlarged lymph nodes, sores, fever, skin lesions, etc.) </w:t>
            </w:r>
          </w:p>
          <w:p w14:paraId="1FD1BD7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Грамматика: </w:t>
            </w:r>
          </w:p>
          <w:p w14:paraId="60A0BB14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- грамматические структуры, типичные для научно-медицинских текстов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35D24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8D173E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68E0C9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CF389E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FE4DB1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F752E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634F67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22E937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29418A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D57944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1.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Типы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заболеваний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(infectious, congenital, zoonotic, etc.) </w:t>
            </w:r>
          </w:p>
          <w:p w14:paraId="7D706B94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2. Описание локализации заболевания </w:t>
            </w:r>
          </w:p>
          <w:p w14:paraId="56817D34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3. Характеристика симптомов заболевания.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36C6D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435A4CB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40AD0DE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9FA505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1753BF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0857AD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 xml:space="preserve">Тема 2.3 </w:t>
            </w:r>
          </w:p>
          <w:p w14:paraId="6D185FE3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  <w:t xml:space="preserve">Описание лечения животных и профилактических мер 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B2371B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CE42D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E6DEE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</w:t>
            </w:r>
          </w:p>
          <w:p w14:paraId="3F97B1B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04, ОК 09</w:t>
            </w:r>
          </w:p>
          <w:p w14:paraId="4C02827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ПК 1.1, ПК 1.2, ПК 2.1</w:t>
            </w:r>
          </w:p>
        </w:tc>
      </w:tr>
      <w:tr w14:paraId="399D9A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E2F11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748DAC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>:</w:t>
            </w:r>
          </w:p>
          <w:p w14:paraId="20FEA83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виды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лекарственных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средств (drops, pills, injections, antiseptics, shampoos, cream, infusion, vaccination, etc.)</w:t>
            </w:r>
          </w:p>
          <w:p w14:paraId="64882A3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описание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базовых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действий (to wash, to brush, to sanitize, to give an intravenous\intramuscular\intradermal injection, etc)</w:t>
            </w:r>
          </w:p>
          <w:p w14:paraId="56C91AF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Грамматика: </w:t>
            </w:r>
          </w:p>
          <w:p w14:paraId="7C1D118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- страдательный залог, </w:t>
            </w:r>
          </w:p>
          <w:p w14:paraId="023776E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-грамматические структуры предложений, типичные для научно-медицинского стиля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D8B78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04D64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521794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2E447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004913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3059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3AC80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35AEDD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29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AE665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980C3D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1. Лекарственные средства и их применение </w:t>
            </w:r>
          </w:p>
          <w:p w14:paraId="68D5F9D7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2. Условия правильного содержания фермерских животных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07BFA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49CDB8B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3523E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74B24C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C11569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Тема 2.4</w:t>
            </w:r>
          </w:p>
          <w:p w14:paraId="68DBE997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79D35A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FFB7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76FE0B9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</w:t>
            </w:r>
          </w:p>
          <w:p w14:paraId="2DA3BFC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04, ОК 09</w:t>
            </w:r>
          </w:p>
          <w:p w14:paraId="0B0FB57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ПК 1.1, ПК 1.2, ПК 2.1</w:t>
            </w:r>
          </w:p>
        </w:tc>
      </w:tr>
      <w:tr w14:paraId="5D50E1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22784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06C17C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4DD8EFC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- профессионально ориентированная лексика;</w:t>
            </w:r>
          </w:p>
          <w:p w14:paraId="16729D6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- лексика делового общения.</w:t>
            </w:r>
          </w:p>
          <w:p w14:paraId="460C3E2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Грамматика: </w:t>
            </w:r>
          </w:p>
          <w:p w14:paraId="5EB8FC3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- грамматические конструкции</w:t>
            </w: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типичные для научно-популярного стиля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09D9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79AEBB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58BF16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F75DB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6D4216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2756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62E494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08AC27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C9F69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0665B6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1. Известные ученые и их открытия в России.</w:t>
            </w:r>
          </w:p>
          <w:p w14:paraId="3078C2F2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2. Известные ученые и их открытия за рубежом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DB90D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395124A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8F9227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3C9A50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110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EC40E1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Контрольная работа Темы 2.1 – 2.4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1CAA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49785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53F6DE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47A0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4A8E7A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8A4A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E2703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01, ОК 02, ОК 4, ОК 09,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ПК 1.1., ПК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1.2., ПК.2.1.</w:t>
            </w:r>
          </w:p>
        </w:tc>
      </w:tr>
      <w:tr w14:paraId="7C4C8E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110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4C998E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BAAE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  <w:lang w:val="en-US"/>
              </w:rPr>
              <w:t>72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C7992F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</w:tbl>
    <w:p w14:paraId="3EC39494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bCs/>
          <w:i/>
          <w:sz w:val="20"/>
          <w:szCs w:val="20"/>
          <w:lang w:eastAsia="ru-RU"/>
        </w:rPr>
      </w:pPr>
    </w:p>
    <w:p w14:paraId="77E36410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bCs/>
          <w:i/>
          <w:sz w:val="20"/>
          <w:szCs w:val="20"/>
          <w:lang w:eastAsia="ru-RU"/>
        </w:rPr>
        <w:sectPr>
          <w:pgSz w:w="16838" w:h="11906" w:orient="landscape"/>
          <w:pgMar w:top="1134" w:right="851" w:bottom="1134" w:left="1701" w:header="709" w:footer="709" w:gutter="0"/>
          <w:cols w:space="720" w:num="1"/>
        </w:sectPr>
      </w:pPr>
      <w:bookmarkStart w:id="15" w:name="_Hlk121752171"/>
    </w:p>
    <w:bookmarkEnd w:id="15"/>
    <w:p w14:paraId="171E233B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bookmarkStart w:id="16" w:name="_heading=h.3rdcrjn" w:colFirst="0" w:colLast="0"/>
      <w:bookmarkEnd w:id="16"/>
      <w:bookmarkStart w:id="17" w:name="_Hlk163038810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3. УСЛОВИЯ РЕАЛИЗАЦИИ ПРОГРАММЫ ОБЩЕОБРАЗОВАТЕЛЬНОЙ ДИСЦИПЛИНЫ</w:t>
      </w:r>
    </w:p>
    <w:p w14:paraId="03995DB9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0F8DAAB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3.1. Для реализации программы дисциплины предусмотрены следующие специальные помещения:</w:t>
      </w:r>
    </w:p>
    <w:p w14:paraId="48DB269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Реализация программы учебной дисциплины осуществляется в учебном кабинете иностранного языка.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</w:p>
    <w:p w14:paraId="1A644F3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153FBB1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Оборудование учебного кабинета: </w:t>
      </w:r>
    </w:p>
    <w:p w14:paraId="0E9B291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столы ученические, стулья ученические, </w:t>
      </w:r>
    </w:p>
    <w:p w14:paraId="333E82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стол преподавателя, стул преподавателя, </w:t>
      </w:r>
    </w:p>
    <w:p w14:paraId="521A4A1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доска ученическая, </w:t>
      </w:r>
    </w:p>
    <w:p w14:paraId="472D90C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компьютер, МФУ, мультимедийный проектор, интерактивная доска, </w:t>
      </w:r>
    </w:p>
    <w:p w14:paraId="2405DF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учебные стенды.</w:t>
      </w:r>
    </w:p>
    <w:p w14:paraId="54C9226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695D88B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30" w:after="30" w:line="240" w:lineRule="auto"/>
        <w:outlineLvl w:val="0"/>
        <w:rPr>
          <w:rFonts w:ascii="Times New Roman" w:hAnsi="Times New Roman" w:eastAsia="Times New Roman" w:cs="Times New Roman"/>
          <w:b/>
          <w:kern w:val="36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kern w:val="36"/>
          <w:sz w:val="24"/>
          <w:szCs w:val="24"/>
          <w:lang w:eastAsia="ru-RU"/>
        </w:rPr>
        <w:t>3.2. Информационное обеспечение обучения</w:t>
      </w:r>
    </w:p>
    <w:bookmarkEnd w:id="17"/>
    <w:p w14:paraId="19CFC85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en-US"/>
        </w:rPr>
        <w:t>Для реализации программы библиотечный фонд образовательной организации укомплектован печатными и (или) электронными учебными изданиями. В качестве основной литературы образовательная организация использует учебники, учебные пособия, предусмотренные ПООП.</w:t>
      </w:r>
    </w:p>
    <w:p w14:paraId="7C53AF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en-US"/>
        </w:rPr>
      </w:pPr>
    </w:p>
    <w:p w14:paraId="5345C4FD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bookmarkStart w:id="18" w:name="_Hlk161690922"/>
      <w:bookmarkStart w:id="19" w:name="_Hlk163038786"/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3.2.1. Основные печатные источники:  </w:t>
      </w:r>
      <w:bookmarkStart w:id="20" w:name="_Hlk161230036"/>
    </w:p>
    <w:p w14:paraId="7CA0039B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</w:p>
    <w:bookmarkEnd w:id="18"/>
    <w:bookmarkEnd w:id="20"/>
    <w:p w14:paraId="39C37004">
      <w:pPr>
        <w:pStyle w:val="31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Рlanet of Еnglish: учебник английского языка для СПО/[ Г.Т Безкоровайная, Н.И.Соколова, Е.А.Койранская]-4-е изд.стер.- М.: Издательский центр «Академия»,2022-256с.:ил.</w:t>
      </w:r>
    </w:p>
    <w:p w14:paraId="2012AA5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51D2B0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3.2.2. Основные электронные источники </w:t>
      </w:r>
    </w:p>
    <w:p w14:paraId="2A0C825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CF19D6C">
      <w:pPr>
        <w:widowControl w:val="0"/>
        <w:numPr>
          <w:ilvl w:val="0"/>
          <w:numId w:val="3"/>
        </w:numPr>
        <w:tabs>
          <w:tab w:val="left" w:pos="142"/>
        </w:tabs>
        <w:spacing w:after="0" w:line="240" w:lineRule="auto"/>
        <w:ind w:left="284" w:hanging="284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Электронно-библиотечная система «Лань» </w:t>
      </w:r>
      <w:r>
        <w:fldChar w:fldCharType="begin"/>
      </w:r>
      <w:r>
        <w:instrText xml:space="preserve"> HYPERLINK "https://e.lanbook.com/" </w:instrText>
      </w:r>
      <w:r>
        <w:fldChar w:fldCharType="separate"/>
      </w:r>
      <w:r>
        <w:rPr>
          <w:rFonts w:cs="Times New Roman"/>
          <w:bCs/>
          <w:lang w:eastAsia="ru-RU"/>
        </w:rPr>
        <w:t>https://e.lanbook.com/</w:t>
      </w:r>
      <w:r>
        <w:rPr>
          <w:rFonts w:cs="Times New Roman"/>
          <w:bCs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</w:p>
    <w:p w14:paraId="1C311333">
      <w:pPr>
        <w:widowControl w:val="0"/>
        <w:numPr>
          <w:ilvl w:val="0"/>
          <w:numId w:val="3"/>
        </w:numPr>
        <w:tabs>
          <w:tab w:val="left" w:pos="142"/>
        </w:tabs>
        <w:spacing w:after="0" w:line="240" w:lineRule="auto"/>
        <w:ind w:left="284" w:hanging="284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Цифровой колледж Подмосковья </w:t>
      </w:r>
      <w:r>
        <w:fldChar w:fldCharType="begin"/>
      </w:r>
      <w:r>
        <w:instrText xml:space="preserve"> HYPERLINK "https://e-learning.tspk-mo.ru/" </w:instrText>
      </w:r>
      <w:r>
        <w:fldChar w:fldCharType="separate"/>
      </w:r>
      <w:r>
        <w:rPr>
          <w:rFonts w:cs="Times New Roman"/>
          <w:bCs/>
          <w:lang w:eastAsia="ru-RU"/>
        </w:rPr>
        <w:t>https://e-learning.tspk-mo.ru/</w:t>
      </w:r>
      <w:r>
        <w:rPr>
          <w:rFonts w:cs="Times New Roman"/>
          <w:bCs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</w:p>
    <w:p w14:paraId="3B0F61C7">
      <w:pPr>
        <w:pStyle w:val="31"/>
        <w:widowControl w:val="0"/>
        <w:numPr>
          <w:ilvl w:val="0"/>
          <w:numId w:val="3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Издательский центр «Академия» </w:t>
      </w:r>
      <w:r>
        <w:fldChar w:fldCharType="begin"/>
      </w:r>
      <w:r>
        <w:instrText xml:space="preserve"> HYPERLINK "https://academia-moscow.ru/" </w:instrText>
      </w:r>
      <w:r>
        <w:fldChar w:fldCharType="separate"/>
      </w:r>
      <w:r>
        <w:rPr>
          <w:rFonts w:ascii="Times New Roman" w:hAnsi="Times New Roman"/>
          <w:bCs/>
          <w:sz w:val="24"/>
          <w:szCs w:val="24"/>
          <w:lang w:eastAsia="ru-RU"/>
        </w:rPr>
        <w:t>https://academia-moscow.ru/</w:t>
      </w:r>
      <w:r>
        <w:rPr>
          <w:rFonts w:ascii="Times New Roman" w:hAnsi="Times New Roman"/>
          <w:bCs/>
          <w:sz w:val="24"/>
          <w:szCs w:val="24"/>
          <w:lang w:eastAsia="ru-RU"/>
        </w:rPr>
        <w:fldChar w:fldCharType="end"/>
      </w:r>
    </w:p>
    <w:p w14:paraId="233B19E5">
      <w:pPr>
        <w:widowControl w:val="0"/>
        <w:tabs>
          <w:tab w:val="left" w:pos="14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Planet of English: учебник английского языка для СПО (+CD) /[Г.Т Безкоровайная, Н.И.Соколова, Е.А.Койранская]-7-е изд.стер.- М.: Издательский центр «Академия»,2020- ЭБС «Академия» </w:t>
      </w:r>
      <w:r>
        <w:fldChar w:fldCharType="begin"/>
      </w:r>
      <w:r>
        <w:instrText xml:space="preserve"> HYPERLINK "http://www.academia-moscow.ru" </w:instrText>
      </w:r>
      <w:r>
        <w:fldChar w:fldCharType="separate"/>
      </w:r>
      <w:r>
        <w:rPr>
          <w:rStyle w:val="15"/>
          <w:rFonts w:ascii="Times New Roman" w:hAnsi="Times New Roman" w:cs="Times New Roman"/>
          <w:sz w:val="24"/>
          <w:szCs w:val="24"/>
        </w:rPr>
        <w:t>http://www.academia-moscow.ru</w:t>
      </w:r>
      <w:r>
        <w:rPr>
          <w:rStyle w:val="15"/>
          <w:rFonts w:ascii="Times New Roman" w:hAnsi="Times New Roman" w:cs="Times New Roman"/>
          <w:sz w:val="24"/>
          <w:szCs w:val="24"/>
        </w:rPr>
        <w:fldChar w:fldCharType="end"/>
      </w:r>
    </w:p>
    <w:p w14:paraId="2D5D1998">
      <w:pPr>
        <w:widowControl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Голубев,А.П. Английский язык для специалистов сельского хозяйства: учебник/А.П.Голубев,Н.В.Балюк,И.Б.Смирнова.-Москва:КНОРУС,2021.-490с.-(Среднее профессиональное образование)</w:t>
      </w:r>
    </w:p>
    <w:p w14:paraId="3F2F893F">
      <w:pPr>
        <w:widowControl w:val="0"/>
        <w:tabs>
          <w:tab w:val="left" w:pos="14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Аитов В.Ф. Английский язык: учебное пособие для среднего профессионального образования /В.Ф.Аитов,В.М.Аитова, С.В.Кади.-13-е изд.,испр. и доп.-Москва:Издательство Юрайт,2022.-234с.(Профессиональное образование)ISBN978-5-534—08943- Текст: непосредственный//ЭБС Юрайт </w:t>
      </w:r>
      <w:r>
        <w:fldChar w:fldCharType="begin"/>
      </w:r>
      <w:r>
        <w:instrText xml:space="preserve"> HYPERLINK "https://urait.ru/viewer/angliyskiy-yazyk-a1-v1-491941" \l "page/2" </w:instrText>
      </w:r>
      <w:r>
        <w:fldChar w:fldCharType="separate"/>
      </w:r>
      <w:r>
        <w:rPr>
          <w:rStyle w:val="15"/>
          <w:rFonts w:ascii="Times New Roman" w:hAnsi="Times New Roman" w:cs="Times New Roman"/>
          <w:sz w:val="24"/>
          <w:szCs w:val="24"/>
        </w:rPr>
        <w:t>https://urait.ru/viewer/angliyskiy-yazyk-a1-v1-491941#page/2</w:t>
      </w:r>
      <w:r>
        <w:rPr>
          <w:rStyle w:val="15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24E661">
      <w:pPr>
        <w:widowControl w:val="0"/>
        <w:tabs>
          <w:tab w:val="left" w:pos="14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1DB103BD">
      <w:pPr>
        <w:pStyle w:val="31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Дополнительные источники </w:t>
      </w:r>
    </w:p>
    <w:p w14:paraId="61C64BFA">
      <w:pPr>
        <w:pStyle w:val="31"/>
        <w:widowControl w:val="0"/>
        <w:spacing w:after="0" w:line="240" w:lineRule="auto"/>
        <w:ind w:left="157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AE938F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Онлайн-словари ABBYY Lingvo. - </w:t>
      </w:r>
      <w:r>
        <w:fldChar w:fldCharType="begin"/>
      </w:r>
      <w:r>
        <w:instrText xml:space="preserve"> HYPERLINK "URL:http://www.abbyyonline.ru" </w:instrText>
      </w:r>
      <w:r>
        <w:fldChar w:fldCharType="separate"/>
      </w:r>
      <w:r>
        <w:rPr>
          <w:rStyle w:val="15"/>
          <w:rFonts w:ascii="Times New Roman" w:hAnsi="Times New Roman" w:cs="Times New Roman"/>
          <w:sz w:val="24"/>
          <w:szCs w:val="24"/>
        </w:rPr>
        <w:t>URL:http://www.abbyyonline.ru</w:t>
      </w:r>
      <w:r>
        <w:rPr>
          <w:rStyle w:val="15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(дата обращения: 11.02.2022). – Текст: электронный.</w:t>
      </w:r>
    </w:p>
    <w:p w14:paraId="503A096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Онлайн-словари Мультитран». - URL:http://www.multitran.ru (дата обращения: 11.02.2022). – Текст: электронный.</w:t>
      </w:r>
    </w:p>
    <w:p w14:paraId="5D87B9C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Энциклопедия «Британника»: [сайт]. – Encyclopædia Britannica, Inc., 2020 – URL: </w:t>
      </w:r>
      <w:r>
        <w:fldChar w:fldCharType="begin"/>
      </w:r>
      <w:r>
        <w:instrText xml:space="preserve"> HYPERLINK "http://www.britannica.com" </w:instrText>
      </w:r>
      <w:r>
        <w:fldChar w:fldCharType="separate"/>
      </w:r>
      <w:r>
        <w:rPr>
          <w:rStyle w:val="15"/>
          <w:rFonts w:ascii="Times New Roman" w:hAnsi="Times New Roman" w:cs="Times New Roman"/>
          <w:sz w:val="24"/>
          <w:szCs w:val="24"/>
        </w:rPr>
        <w:t>www.britannica.com</w:t>
      </w:r>
      <w:r>
        <w:rPr>
          <w:rStyle w:val="15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(дата обращения: 26.04.2020) – Текст: электронный.</w:t>
      </w:r>
    </w:p>
    <w:p w14:paraId="3AEF608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Cambridge Dictionaries Online. - </w:t>
      </w:r>
      <w:r>
        <w:fldChar w:fldCharType="begin"/>
      </w:r>
      <w:r>
        <w:instrText xml:space="preserve"> HYPERLINK "URL:http://dictionary.cambridge" </w:instrText>
      </w:r>
      <w:r>
        <w:fldChar w:fldCharType="separate"/>
      </w:r>
      <w:r>
        <w:rPr>
          <w:rStyle w:val="15"/>
          <w:rFonts w:ascii="Times New Roman" w:hAnsi="Times New Roman" w:cs="Times New Roman"/>
          <w:sz w:val="24"/>
          <w:szCs w:val="24"/>
        </w:rPr>
        <w:t>URL:http://dictionary.cambridge</w:t>
      </w:r>
      <w:r>
        <w:rPr>
          <w:rStyle w:val="15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 or (дата обращения: 11.02.2022). – Текст: электронный.</w:t>
      </w:r>
    </w:p>
    <w:p w14:paraId="0C564B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Macmillan Dictionary с возможностью прослушать произношение слов: [сайт]. – Macmillan Education Limited, 2009-2020 – URL: </w:t>
      </w:r>
      <w:r>
        <w:fldChar w:fldCharType="begin"/>
      </w:r>
      <w:r>
        <w:instrText xml:space="preserve"> HYPERLINK "http://www.macmillandictionary.com" </w:instrText>
      </w:r>
      <w:r>
        <w:fldChar w:fldCharType="separate"/>
      </w:r>
      <w:r>
        <w:rPr>
          <w:rStyle w:val="15"/>
          <w:rFonts w:ascii="Times New Roman" w:hAnsi="Times New Roman" w:cs="Times New Roman"/>
          <w:sz w:val="24"/>
          <w:szCs w:val="24"/>
        </w:rPr>
        <w:t>www.macmillandictionary.com</w:t>
      </w:r>
      <w:r>
        <w:rPr>
          <w:rStyle w:val="15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(дата обращения: 08.02.2022) – Текст: электронный.</w:t>
      </w:r>
    </w:p>
    <w:p w14:paraId="658E98B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 News in Levels. World news for students of English: [</w:t>
      </w:r>
      <w:r>
        <w:rPr>
          <w:rFonts w:ascii="Times New Roman" w:hAnsi="Times New Roman" w:cs="Times New Roman"/>
          <w:sz w:val="24"/>
          <w:szCs w:val="24"/>
        </w:rPr>
        <w:t>сайт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]. – URL: </w:t>
      </w:r>
      <w:r>
        <w:fldChar w:fldCharType="begin"/>
      </w:r>
      <w:r>
        <w:instrText xml:space="preserve"> HYPERLINK "https://www.newsinlevels.com" </w:instrText>
      </w:r>
      <w:r>
        <w:fldChar w:fldCharType="separate"/>
      </w:r>
      <w:r>
        <w:rPr>
          <w:rStyle w:val="15"/>
          <w:rFonts w:ascii="Times New Roman" w:hAnsi="Times New Roman" w:cs="Times New Roman"/>
          <w:sz w:val="24"/>
          <w:szCs w:val="24"/>
          <w:lang w:val="en-US"/>
        </w:rPr>
        <w:t>https://www.newsinlevels.com</w:t>
      </w:r>
      <w:r>
        <w:rPr>
          <w:rStyle w:val="15"/>
          <w:rFonts w:ascii="Times New Roman" w:hAnsi="Times New Roman" w:cs="Times New Roman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обращения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06.02.2022) – </w:t>
      </w:r>
      <w:r>
        <w:rPr>
          <w:rFonts w:ascii="Times New Roman" w:hAnsi="Times New Roman" w:cs="Times New Roman"/>
          <w:sz w:val="24"/>
          <w:szCs w:val="24"/>
        </w:rPr>
        <w:t>Текст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электронный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bookmarkEnd w:id="19"/>
    <w:p w14:paraId="2A84C9F8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pPr>
    </w:p>
    <w:p w14:paraId="190A352B">
      <w:pPr>
        <w:widowControl w:val="0"/>
        <w:spacing w:after="0" w:line="240" w:lineRule="auto"/>
        <w:jc w:val="both"/>
        <w:rPr>
          <w:rFonts w:ascii="Times New Roman" w:hAnsi="Times New Roman" w:eastAsia="OfficinaSansBookC" w:cs="Times New Roman"/>
          <w:sz w:val="24"/>
          <w:szCs w:val="24"/>
          <w:lang w:val="en-US"/>
        </w:rPr>
      </w:pPr>
    </w:p>
    <w:p w14:paraId="4FDB839A">
      <w:pPr>
        <w:widowControl w:val="0"/>
        <w:spacing w:after="0" w:line="240" w:lineRule="auto"/>
        <w:jc w:val="both"/>
        <w:rPr>
          <w:rFonts w:ascii="Times New Roman" w:hAnsi="Times New Roman" w:eastAsia="OfficinaSansBookC" w:cs="Times New Roman"/>
          <w:sz w:val="24"/>
          <w:szCs w:val="24"/>
          <w:lang w:val="en-US"/>
        </w:rPr>
      </w:pPr>
    </w:p>
    <w:p w14:paraId="76E05F3D">
      <w:pPr>
        <w:widowControl w:val="0"/>
        <w:spacing w:after="0" w:line="240" w:lineRule="auto"/>
        <w:jc w:val="both"/>
        <w:rPr>
          <w:rFonts w:ascii="Times New Roman" w:hAnsi="Times New Roman" w:eastAsia="OfficinaSansBookC" w:cs="Times New Roman"/>
          <w:sz w:val="24"/>
          <w:szCs w:val="24"/>
          <w:lang w:val="en-US"/>
        </w:rPr>
      </w:pPr>
    </w:p>
    <w:p w14:paraId="65D54719">
      <w:pPr>
        <w:widowControl w:val="0"/>
        <w:spacing w:after="0" w:line="240" w:lineRule="auto"/>
        <w:jc w:val="both"/>
        <w:rPr>
          <w:rFonts w:ascii="Times New Roman" w:hAnsi="Times New Roman" w:eastAsia="OfficinaSansBookC" w:cs="Times New Roman"/>
          <w:sz w:val="24"/>
          <w:szCs w:val="24"/>
          <w:lang w:val="en-US"/>
        </w:rPr>
        <w:sectPr>
          <w:pgSz w:w="11906" w:h="16838"/>
          <w:pgMar w:top="1134" w:right="851" w:bottom="1134" w:left="1701" w:header="709" w:footer="709" w:gutter="0"/>
          <w:cols w:space="720" w:num="1"/>
        </w:sectPr>
      </w:pPr>
    </w:p>
    <w:p w14:paraId="10AC0EEB">
      <w:pPr>
        <w:pStyle w:val="31"/>
        <w:widowControl w:val="0"/>
        <w:numPr>
          <w:ilvl w:val="0"/>
          <w:numId w:val="4"/>
        </w:numPr>
        <w:suppressAutoHyphens w:val="0"/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</w:rPr>
      </w:pPr>
      <w:bookmarkStart w:id="21" w:name="_Hlk163038863"/>
      <w:r>
        <w:rPr>
          <w:rFonts w:ascii="Times New Roman" w:hAnsi="Times New Roman"/>
          <w:b/>
          <w:sz w:val="24"/>
          <w:szCs w:val="24"/>
        </w:rPr>
        <w:t>КОНТРОЛЬ И ОЦЕНКА РЕЗУЛЬТАТОВ ОСВОЕНИЯ ОБЩЕОБРАЗОВАТЕЛЬНОЙ ДИСЦИПЛИНЫ</w:t>
      </w:r>
    </w:p>
    <w:p w14:paraId="31598C40">
      <w:pPr>
        <w:pStyle w:val="31"/>
        <w:widowControl w:val="0"/>
        <w:suppressAutoHyphens w:val="0"/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</w:p>
    <w:p w14:paraId="7F302D68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Контроль и оценка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00A0BD26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tbl>
      <w:tblPr>
        <w:tblStyle w:val="27"/>
        <w:tblW w:w="949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3"/>
        <w:gridCol w:w="2372"/>
        <w:gridCol w:w="2873"/>
      </w:tblGrid>
      <w:tr w14:paraId="0428A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3" w:type="dxa"/>
          </w:tcPr>
          <w:p w14:paraId="764AED1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Общая/профессиональная компетенции</w:t>
            </w:r>
          </w:p>
        </w:tc>
        <w:tc>
          <w:tcPr>
            <w:tcW w:w="2372" w:type="dxa"/>
          </w:tcPr>
          <w:p w14:paraId="33772E9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Раздел/Тема</w:t>
            </w:r>
          </w:p>
        </w:tc>
        <w:tc>
          <w:tcPr>
            <w:tcW w:w="2873" w:type="dxa"/>
          </w:tcPr>
          <w:p w14:paraId="7E43A54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Тип оценочных мероприятий</w:t>
            </w:r>
          </w:p>
        </w:tc>
      </w:tr>
      <w:tr w14:paraId="1D67C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3" w:type="dxa"/>
          </w:tcPr>
          <w:p w14:paraId="2652D0A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521B7A5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03308BF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372" w:type="dxa"/>
          </w:tcPr>
          <w:p w14:paraId="63CF08B4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Р 1 Тема 1.1, 1.2, 1.3, 1.4, 1.5, 1.6, 1.7, 1.8</w:t>
            </w:r>
          </w:p>
        </w:tc>
        <w:tc>
          <w:tcPr>
            <w:tcW w:w="2873" w:type="dxa"/>
          </w:tcPr>
          <w:p w14:paraId="5636E3E5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Заполнение формы- резюме,</w:t>
            </w:r>
          </w:p>
          <w:p w14:paraId="12D1AB0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Письма</w:t>
            </w:r>
          </w:p>
          <w:p w14:paraId="109ACF1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Презентация, </w:t>
            </w:r>
          </w:p>
          <w:p w14:paraId="1E065009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Постер, </w:t>
            </w:r>
          </w:p>
          <w:p w14:paraId="73393E1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Ролевые игры</w:t>
            </w:r>
          </w:p>
          <w:p w14:paraId="760FC381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Заметки </w:t>
            </w:r>
          </w:p>
          <w:p w14:paraId="55CC334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Тесты</w:t>
            </w:r>
          </w:p>
          <w:p w14:paraId="15D74D83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Устный опрос. </w:t>
            </w:r>
          </w:p>
          <w:p w14:paraId="59D00BF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14:paraId="3BE86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3" w:type="dxa"/>
          </w:tcPr>
          <w:p w14:paraId="30A02B9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0BB4FD73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396BE41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14:paraId="2AC31793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  <w:p w14:paraId="371DAFA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OfficinaSansBookC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72" w:type="dxa"/>
          </w:tcPr>
          <w:p w14:paraId="08E7BCFC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Р 2 Тема 2.1, 2.2, 2.3, 2.4, ПК 1.1, ПК 1.2, ПК 2.1</w:t>
            </w:r>
          </w:p>
        </w:tc>
        <w:tc>
          <w:tcPr>
            <w:tcW w:w="2873" w:type="dxa"/>
          </w:tcPr>
          <w:p w14:paraId="4E7EDD4A">
            <w:pPr>
              <w:widowControl w:val="0"/>
              <w:spacing w:after="0" w:line="240" w:lineRule="auto"/>
              <w:ind w:left="72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Тесты </w:t>
            </w:r>
          </w:p>
          <w:p w14:paraId="73FC3346">
            <w:pPr>
              <w:widowControl w:val="0"/>
              <w:spacing w:after="0" w:line="240" w:lineRule="auto"/>
              <w:ind w:left="72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Проект. </w:t>
            </w:r>
          </w:p>
          <w:p w14:paraId="2D480B01">
            <w:pPr>
              <w:widowControl w:val="0"/>
              <w:spacing w:after="0" w:line="240" w:lineRule="auto"/>
              <w:ind w:left="72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Ролевые игры</w:t>
            </w:r>
          </w:p>
          <w:p w14:paraId="3FDAE188">
            <w:pPr>
              <w:widowControl w:val="0"/>
              <w:spacing w:after="0" w:line="240" w:lineRule="auto"/>
              <w:ind w:left="72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Круглый стол-дебаты “Доклад с презентацией </w:t>
            </w:r>
          </w:p>
          <w:p w14:paraId="4B0AF2C6">
            <w:pPr>
              <w:widowControl w:val="0"/>
              <w:spacing w:after="0" w:line="240" w:lineRule="auto"/>
              <w:ind w:left="72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Видеозапись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выступления</w:t>
            </w:r>
          </w:p>
          <w:p w14:paraId="7E1083FF">
            <w:pPr>
              <w:widowControl w:val="0"/>
              <w:tabs>
                <w:tab w:val="left" w:pos="1252"/>
              </w:tabs>
              <w:spacing w:after="0" w:line="240" w:lineRule="auto"/>
              <w:ind w:left="72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QUIZ: Frequently asked questions (FAQs) about VK/Telegram? </w:t>
            </w:r>
          </w:p>
          <w:p w14:paraId="623515E2">
            <w:pPr>
              <w:widowControl w:val="0"/>
              <w:spacing w:after="0" w:line="240" w:lineRule="auto"/>
              <w:ind w:left="72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Разработка плана продвижения колледжа</w:t>
            </w:r>
          </w:p>
          <w:p w14:paraId="227D4C64">
            <w:pPr>
              <w:widowControl w:val="0"/>
              <w:spacing w:after="0" w:line="240" w:lineRule="auto"/>
              <w:ind w:left="72" w:right="57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14:paraId="4CA8C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3" w:type="dxa"/>
            <w:vAlign w:val="top"/>
          </w:tcPr>
          <w:p w14:paraId="4934FE15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1.1. Выполнять проектирование кабельной структуры компьютерной сети</w:t>
            </w:r>
          </w:p>
        </w:tc>
        <w:tc>
          <w:tcPr>
            <w:tcW w:w="2372" w:type="dxa"/>
          </w:tcPr>
          <w:p w14:paraId="11044EE9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Р 2 Тема 2.1, 2.2, 2.3, 2.4, ПК 1.1, ПК 1.2, ПК 2.1</w:t>
            </w:r>
          </w:p>
        </w:tc>
        <w:tc>
          <w:tcPr>
            <w:tcW w:w="2873" w:type="dxa"/>
            <w:vMerge w:val="restart"/>
          </w:tcPr>
          <w:p w14:paraId="61BEE120">
            <w:pPr>
              <w:widowControl w:val="0"/>
              <w:spacing w:after="0" w:line="240" w:lineRule="auto"/>
              <w:ind w:left="72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Заполнение форм профессиональной направленности,</w:t>
            </w:r>
          </w:p>
          <w:p w14:paraId="72CF805C">
            <w:pPr>
              <w:widowControl w:val="0"/>
              <w:spacing w:after="0" w:line="240" w:lineRule="auto"/>
              <w:ind w:left="72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Письма</w:t>
            </w:r>
          </w:p>
          <w:p w14:paraId="1D7C2D4E">
            <w:pPr>
              <w:widowControl w:val="0"/>
              <w:spacing w:after="0" w:line="240" w:lineRule="auto"/>
              <w:ind w:left="72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Презентация, </w:t>
            </w:r>
          </w:p>
          <w:p w14:paraId="3FE2C1C2">
            <w:pPr>
              <w:widowControl w:val="0"/>
              <w:spacing w:after="0" w:line="240" w:lineRule="auto"/>
              <w:ind w:left="72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Постер, </w:t>
            </w:r>
          </w:p>
          <w:p w14:paraId="793000B2">
            <w:pPr>
              <w:widowControl w:val="0"/>
              <w:spacing w:after="0" w:line="240" w:lineRule="auto"/>
              <w:ind w:left="72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Ролевые игры</w:t>
            </w:r>
          </w:p>
          <w:p w14:paraId="4197A8F8">
            <w:pPr>
              <w:widowControl w:val="0"/>
              <w:spacing w:after="0" w:line="240" w:lineRule="auto"/>
              <w:ind w:left="72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Заметки </w:t>
            </w:r>
          </w:p>
          <w:p w14:paraId="723A191E">
            <w:pPr>
              <w:widowControl w:val="0"/>
              <w:spacing w:after="0" w:line="240" w:lineRule="auto"/>
              <w:ind w:left="72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Тесты</w:t>
            </w:r>
          </w:p>
          <w:p w14:paraId="39E28ABC">
            <w:pPr>
              <w:widowControl w:val="0"/>
              <w:spacing w:after="0" w:line="240" w:lineRule="auto"/>
              <w:ind w:left="72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Устный опрос. </w:t>
            </w:r>
          </w:p>
          <w:p w14:paraId="6D540DF8">
            <w:pPr>
              <w:widowControl w:val="0"/>
              <w:spacing w:after="0" w:line="240" w:lineRule="auto"/>
              <w:ind w:left="72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14:paraId="63727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3" w:type="dxa"/>
            <w:vAlign w:val="top"/>
          </w:tcPr>
          <w:p w14:paraId="5B7884AE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ПК 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 </w:t>
            </w:r>
          </w:p>
        </w:tc>
        <w:tc>
          <w:tcPr>
            <w:tcW w:w="2372" w:type="dxa"/>
          </w:tcPr>
          <w:p w14:paraId="3986F714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Р 2 Тема 2.1, 2.2, 2.3, 2.4, ПК 1.1, ПК 1.2, ПК 2.1</w:t>
            </w:r>
          </w:p>
        </w:tc>
        <w:tc>
          <w:tcPr>
            <w:tcW w:w="2873" w:type="dxa"/>
            <w:vMerge w:val="continue"/>
          </w:tcPr>
          <w:p w14:paraId="09C19B60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3D09A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3" w:type="dxa"/>
            <w:vAlign w:val="top"/>
          </w:tcPr>
          <w:p w14:paraId="329F0F7B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2372" w:type="dxa"/>
          </w:tcPr>
          <w:p w14:paraId="1B21BC6D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Р 2 Тема 2.1, 2.2, 2.3, 2.4, ПК 1.1, ПК 1.2, ПК 2.1</w:t>
            </w:r>
          </w:p>
        </w:tc>
        <w:tc>
          <w:tcPr>
            <w:tcW w:w="2873" w:type="dxa"/>
            <w:vMerge w:val="continue"/>
          </w:tcPr>
          <w:p w14:paraId="784653CC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bookmarkEnd w:id="21"/>
    </w:tbl>
    <w:p w14:paraId="731CD3EC">
      <w:pPr>
        <w:pStyle w:val="31"/>
        <w:widowControl w:val="0"/>
        <w:suppressAutoHyphens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EC4350D">
      <w:pPr>
        <w:widowControl w:val="0"/>
        <w:spacing w:after="0" w:line="240" w:lineRule="auto"/>
        <w:ind w:left="709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28341E33">
      <w:pPr>
        <w:widowControl w:val="0"/>
        <w:spacing w:after="0" w:line="240" w:lineRule="auto"/>
        <w:jc w:val="both"/>
        <w:rPr>
          <w:rFonts w:ascii="Times New Roman" w:hAnsi="Times New Roman" w:eastAsia="OfficinaSansBookC" w:cs="Times New Roman"/>
          <w:b/>
          <w:sz w:val="24"/>
          <w:szCs w:val="24"/>
        </w:rPr>
      </w:pPr>
    </w:p>
    <w:sectPr>
      <w:pgSz w:w="11906" w:h="16838"/>
      <w:pgMar w:top="1134" w:right="851" w:bottom="1134" w:left="1701" w:header="709" w:footer="709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OfficinaSansBookC">
    <w:altName w:val="Calibri"/>
    <w:panose1 w:val="00000000000000000000"/>
    <w:charset w:val="CC"/>
    <w:family w:val="modern"/>
    <w:pitch w:val="default"/>
    <w:sig w:usb0="00000000" w:usb1="00000000" w:usb2="00000000" w:usb3="00000000" w:csb0="00000005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Noto Sans Symbol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17220509"/>
      <w:docPartObj>
        <w:docPartGallery w:val="autotext"/>
      </w:docPartObj>
    </w:sdtPr>
    <w:sdtContent>
      <w:p w14:paraId="428D5166">
        <w:pPr>
          <w:pStyle w:val="2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21</w:t>
        </w:r>
        <w:r>
          <w:fldChar w:fldCharType="end"/>
        </w:r>
      </w:p>
    </w:sdtContent>
  </w:sdt>
  <w:p w14:paraId="7839D113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2157ED">
    <w:pPr>
      <w:pStyle w:val="24"/>
      <w:jc w:val="right"/>
    </w:pPr>
  </w:p>
  <w:p w14:paraId="4AF4CB6C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2F0739"/>
    <w:multiLevelType w:val="multilevel"/>
    <w:tmpl w:val="012F0739"/>
    <w:lvl w:ilvl="0" w:tentative="0">
      <w:start w:val="0"/>
      <w:numFmt w:val="bullet"/>
      <w:lvlText w:val="−"/>
      <w:lvlJc w:val="left"/>
      <w:pPr>
        <w:ind w:left="483" w:hanging="341"/>
      </w:pPr>
      <w:rPr>
        <w:rFonts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69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89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909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29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49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69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89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509" w:hanging="360"/>
      </w:pPr>
      <w:rPr>
        <w:rFonts w:ascii="Noto Sans Symbols" w:hAnsi="Noto Sans Symbols" w:eastAsia="Noto Sans Symbols" w:cs="Noto Sans Symbols"/>
      </w:rPr>
    </w:lvl>
  </w:abstractNum>
  <w:abstractNum w:abstractNumId="1">
    <w:nsid w:val="04A44500"/>
    <w:multiLevelType w:val="multilevel"/>
    <w:tmpl w:val="04A44500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DB1072"/>
    <w:multiLevelType w:val="multilevel"/>
    <w:tmpl w:val="2CDB1072"/>
    <w:lvl w:ilvl="0" w:tentative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66051A"/>
    <w:multiLevelType w:val="multilevel"/>
    <w:tmpl w:val="3766051A"/>
    <w:lvl w:ilvl="0" w:tentative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entative="0">
      <w:start w:val="2"/>
      <w:numFmt w:val="decimal"/>
      <w:isLgl/>
      <w:lvlText w:val="%1.%2."/>
      <w:lvlJc w:val="left"/>
      <w:pPr>
        <w:ind w:left="1205" w:hanging="600"/>
      </w:pPr>
      <w:rPr>
        <w:rFonts w:hint="default"/>
      </w:rPr>
    </w:lvl>
    <w:lvl w:ilvl="2" w:tentative="0">
      <w:start w:val="3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815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2665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27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3515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412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04E"/>
    <w:rsid w:val="00007F26"/>
    <w:rsid w:val="00031F22"/>
    <w:rsid w:val="00037A7D"/>
    <w:rsid w:val="00045049"/>
    <w:rsid w:val="00047DD9"/>
    <w:rsid w:val="00075E33"/>
    <w:rsid w:val="000A303E"/>
    <w:rsid w:val="000A3606"/>
    <w:rsid w:val="000B2A8D"/>
    <w:rsid w:val="000E1607"/>
    <w:rsid w:val="00102870"/>
    <w:rsid w:val="00103F99"/>
    <w:rsid w:val="00105CB3"/>
    <w:rsid w:val="00111BBB"/>
    <w:rsid w:val="00113111"/>
    <w:rsid w:val="00136324"/>
    <w:rsid w:val="0014017A"/>
    <w:rsid w:val="001409CF"/>
    <w:rsid w:val="001454FA"/>
    <w:rsid w:val="00161034"/>
    <w:rsid w:val="00180D87"/>
    <w:rsid w:val="0019080A"/>
    <w:rsid w:val="00191061"/>
    <w:rsid w:val="001930DB"/>
    <w:rsid w:val="001938C5"/>
    <w:rsid w:val="001A3F18"/>
    <w:rsid w:val="001A56E1"/>
    <w:rsid w:val="001A6B9A"/>
    <w:rsid w:val="001A6FC6"/>
    <w:rsid w:val="001D3CF6"/>
    <w:rsid w:val="001D4CD6"/>
    <w:rsid w:val="001F0C7A"/>
    <w:rsid w:val="001F479D"/>
    <w:rsid w:val="001F5876"/>
    <w:rsid w:val="002028B8"/>
    <w:rsid w:val="0023480C"/>
    <w:rsid w:val="0025347D"/>
    <w:rsid w:val="002545F1"/>
    <w:rsid w:val="00254C18"/>
    <w:rsid w:val="002568CC"/>
    <w:rsid w:val="00260CA9"/>
    <w:rsid w:val="00260DBF"/>
    <w:rsid w:val="00274F52"/>
    <w:rsid w:val="00287487"/>
    <w:rsid w:val="00290CDE"/>
    <w:rsid w:val="003013BB"/>
    <w:rsid w:val="00306F61"/>
    <w:rsid w:val="003324AD"/>
    <w:rsid w:val="003422FF"/>
    <w:rsid w:val="00343523"/>
    <w:rsid w:val="00351C5F"/>
    <w:rsid w:val="003548FD"/>
    <w:rsid w:val="003C1715"/>
    <w:rsid w:val="003C4482"/>
    <w:rsid w:val="003E604E"/>
    <w:rsid w:val="00402028"/>
    <w:rsid w:val="00404EF3"/>
    <w:rsid w:val="00407F3B"/>
    <w:rsid w:val="0041261A"/>
    <w:rsid w:val="00415C0E"/>
    <w:rsid w:val="00424639"/>
    <w:rsid w:val="00442E11"/>
    <w:rsid w:val="00450994"/>
    <w:rsid w:val="00454C0F"/>
    <w:rsid w:val="00456676"/>
    <w:rsid w:val="004734C0"/>
    <w:rsid w:val="00485B53"/>
    <w:rsid w:val="004922FF"/>
    <w:rsid w:val="004A313B"/>
    <w:rsid w:val="004A3E0B"/>
    <w:rsid w:val="004C0B8A"/>
    <w:rsid w:val="004C25B9"/>
    <w:rsid w:val="004E2E6D"/>
    <w:rsid w:val="004F6003"/>
    <w:rsid w:val="00500456"/>
    <w:rsid w:val="00511E6A"/>
    <w:rsid w:val="00514C25"/>
    <w:rsid w:val="0052293B"/>
    <w:rsid w:val="00561172"/>
    <w:rsid w:val="00567B21"/>
    <w:rsid w:val="005803E7"/>
    <w:rsid w:val="00583602"/>
    <w:rsid w:val="005A5703"/>
    <w:rsid w:val="005A6F6F"/>
    <w:rsid w:val="005B25D4"/>
    <w:rsid w:val="005B3EA7"/>
    <w:rsid w:val="005F74AA"/>
    <w:rsid w:val="00601EAB"/>
    <w:rsid w:val="0060594E"/>
    <w:rsid w:val="0061430E"/>
    <w:rsid w:val="00620722"/>
    <w:rsid w:val="00620BAE"/>
    <w:rsid w:val="00625D36"/>
    <w:rsid w:val="0063135B"/>
    <w:rsid w:val="00641941"/>
    <w:rsid w:val="00644E31"/>
    <w:rsid w:val="00647326"/>
    <w:rsid w:val="006503F2"/>
    <w:rsid w:val="00660801"/>
    <w:rsid w:val="006901B9"/>
    <w:rsid w:val="00691446"/>
    <w:rsid w:val="006C31FF"/>
    <w:rsid w:val="006E0E12"/>
    <w:rsid w:val="00712EDB"/>
    <w:rsid w:val="007426B3"/>
    <w:rsid w:val="00761F77"/>
    <w:rsid w:val="007857A3"/>
    <w:rsid w:val="0079486E"/>
    <w:rsid w:val="007B0947"/>
    <w:rsid w:val="007D11AB"/>
    <w:rsid w:val="007E4C95"/>
    <w:rsid w:val="007F2B11"/>
    <w:rsid w:val="007F3682"/>
    <w:rsid w:val="00806319"/>
    <w:rsid w:val="008320CB"/>
    <w:rsid w:val="00832468"/>
    <w:rsid w:val="00847A39"/>
    <w:rsid w:val="00873535"/>
    <w:rsid w:val="00876E0E"/>
    <w:rsid w:val="00897E77"/>
    <w:rsid w:val="008A57EE"/>
    <w:rsid w:val="008B513C"/>
    <w:rsid w:val="008C1915"/>
    <w:rsid w:val="008C361A"/>
    <w:rsid w:val="008D758E"/>
    <w:rsid w:val="008E3BCC"/>
    <w:rsid w:val="008F1662"/>
    <w:rsid w:val="00906E3D"/>
    <w:rsid w:val="00910A1D"/>
    <w:rsid w:val="00913D1D"/>
    <w:rsid w:val="00932731"/>
    <w:rsid w:val="00941954"/>
    <w:rsid w:val="0094285C"/>
    <w:rsid w:val="00961E22"/>
    <w:rsid w:val="0097102F"/>
    <w:rsid w:val="00985AB8"/>
    <w:rsid w:val="00993BB4"/>
    <w:rsid w:val="00996A6B"/>
    <w:rsid w:val="009A1BAD"/>
    <w:rsid w:val="009B7D28"/>
    <w:rsid w:val="009C017E"/>
    <w:rsid w:val="009C39FC"/>
    <w:rsid w:val="009C3DDB"/>
    <w:rsid w:val="009C47ED"/>
    <w:rsid w:val="009D13F1"/>
    <w:rsid w:val="009D1832"/>
    <w:rsid w:val="009D231F"/>
    <w:rsid w:val="009D2FD0"/>
    <w:rsid w:val="009E1B1B"/>
    <w:rsid w:val="009F38A6"/>
    <w:rsid w:val="00A0271E"/>
    <w:rsid w:val="00A05760"/>
    <w:rsid w:val="00A1530D"/>
    <w:rsid w:val="00A23514"/>
    <w:rsid w:val="00A352E5"/>
    <w:rsid w:val="00A41F04"/>
    <w:rsid w:val="00A539AA"/>
    <w:rsid w:val="00A81602"/>
    <w:rsid w:val="00A87AE8"/>
    <w:rsid w:val="00A949AC"/>
    <w:rsid w:val="00AC10BD"/>
    <w:rsid w:val="00AC6AAE"/>
    <w:rsid w:val="00AD37A9"/>
    <w:rsid w:val="00AD4A7E"/>
    <w:rsid w:val="00AE4584"/>
    <w:rsid w:val="00AF2AC2"/>
    <w:rsid w:val="00AF479A"/>
    <w:rsid w:val="00B15181"/>
    <w:rsid w:val="00B20732"/>
    <w:rsid w:val="00B358C0"/>
    <w:rsid w:val="00B412CA"/>
    <w:rsid w:val="00B46DE6"/>
    <w:rsid w:val="00B46E01"/>
    <w:rsid w:val="00B5146D"/>
    <w:rsid w:val="00B52E93"/>
    <w:rsid w:val="00B83A9E"/>
    <w:rsid w:val="00B83F82"/>
    <w:rsid w:val="00B85557"/>
    <w:rsid w:val="00B9108F"/>
    <w:rsid w:val="00BA3DF7"/>
    <w:rsid w:val="00BA3E44"/>
    <w:rsid w:val="00BC29B1"/>
    <w:rsid w:val="00BC3572"/>
    <w:rsid w:val="00BD0792"/>
    <w:rsid w:val="00BD4525"/>
    <w:rsid w:val="00BE0490"/>
    <w:rsid w:val="00BE0A9C"/>
    <w:rsid w:val="00BF3E10"/>
    <w:rsid w:val="00BF4C94"/>
    <w:rsid w:val="00C26F73"/>
    <w:rsid w:val="00C30110"/>
    <w:rsid w:val="00C45AA2"/>
    <w:rsid w:val="00C51ED8"/>
    <w:rsid w:val="00C63571"/>
    <w:rsid w:val="00C655EE"/>
    <w:rsid w:val="00C743DF"/>
    <w:rsid w:val="00C745C6"/>
    <w:rsid w:val="00C754B5"/>
    <w:rsid w:val="00C77DFD"/>
    <w:rsid w:val="00C80E48"/>
    <w:rsid w:val="00C82521"/>
    <w:rsid w:val="00CA26BD"/>
    <w:rsid w:val="00CC2DF5"/>
    <w:rsid w:val="00CF345D"/>
    <w:rsid w:val="00CF4F14"/>
    <w:rsid w:val="00CF545A"/>
    <w:rsid w:val="00D04583"/>
    <w:rsid w:val="00D04A56"/>
    <w:rsid w:val="00D0665E"/>
    <w:rsid w:val="00D11550"/>
    <w:rsid w:val="00D36D93"/>
    <w:rsid w:val="00D42ED3"/>
    <w:rsid w:val="00D53E14"/>
    <w:rsid w:val="00DC472A"/>
    <w:rsid w:val="00DD7C7C"/>
    <w:rsid w:val="00E472FB"/>
    <w:rsid w:val="00E82CB6"/>
    <w:rsid w:val="00E92921"/>
    <w:rsid w:val="00E967D9"/>
    <w:rsid w:val="00EA7478"/>
    <w:rsid w:val="00EE3503"/>
    <w:rsid w:val="00F26A7A"/>
    <w:rsid w:val="00F2711B"/>
    <w:rsid w:val="00F43A83"/>
    <w:rsid w:val="00F6118D"/>
    <w:rsid w:val="00F7037E"/>
    <w:rsid w:val="00F743F5"/>
    <w:rsid w:val="00F80008"/>
    <w:rsid w:val="00F85F90"/>
    <w:rsid w:val="00F91BA0"/>
    <w:rsid w:val="00FA0AFB"/>
    <w:rsid w:val="00FA115E"/>
    <w:rsid w:val="00FA26F3"/>
    <w:rsid w:val="00FA7DC3"/>
    <w:rsid w:val="00FC1E7F"/>
    <w:rsid w:val="00FD3C4E"/>
    <w:rsid w:val="00FE20CF"/>
    <w:rsid w:val="06210288"/>
    <w:rsid w:val="5D93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ru-RU" w:eastAsia="en-GB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37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8"/>
      <w:szCs w:val="28"/>
    </w:rPr>
  </w:style>
  <w:style w:type="paragraph" w:styleId="4">
    <w:name w:val="heading 3"/>
    <w:basedOn w:val="1"/>
    <w:next w:val="1"/>
    <w:link w:val="32"/>
    <w:semiHidden/>
    <w:unhideWhenUsed/>
    <w:qFormat/>
    <w:uiPriority w:val="9"/>
    <w:pPr>
      <w:keepNext/>
      <w:keepLines/>
      <w:spacing w:before="280" w:after="80" w:line="276" w:lineRule="auto"/>
      <w:outlineLvl w:val="2"/>
    </w:pPr>
    <w:rPr>
      <w:rFonts w:eastAsia="Times New Roman" w:cs="Times New Roman"/>
      <w:b/>
      <w:sz w:val="28"/>
      <w:szCs w:val="28"/>
    </w:rPr>
  </w:style>
  <w:style w:type="paragraph" w:styleId="5">
    <w:name w:val="heading 4"/>
    <w:basedOn w:val="1"/>
    <w:next w:val="1"/>
    <w:link w:val="38"/>
    <w:semiHidden/>
    <w:unhideWhenUsed/>
    <w:qFormat/>
    <w:uiPriority w:val="9"/>
    <w:pPr>
      <w:keepNext/>
      <w:keepLines/>
      <w:spacing w:before="40" w:after="0"/>
      <w:outlineLvl w:val="3"/>
    </w:pPr>
    <w:rPr>
      <w:rFonts w:eastAsiaTheme="minorEastAsia"/>
      <w:i/>
      <w:iCs/>
    </w:rPr>
  </w:style>
  <w:style w:type="paragraph" w:styleId="6">
    <w:name w:val="heading 5"/>
    <w:basedOn w:val="1"/>
    <w:next w:val="1"/>
    <w:link w:val="39"/>
    <w:semiHidden/>
    <w:unhideWhenUsed/>
    <w:qFormat/>
    <w:uiPriority w:val="9"/>
    <w:pPr>
      <w:keepNext/>
      <w:keepLines/>
      <w:spacing w:before="40" w:after="0"/>
      <w:outlineLvl w:val="4"/>
    </w:pPr>
    <w:rPr>
      <w:rFonts w:eastAsiaTheme="minorEastAsia"/>
      <w:color w:val="2F5597" w:themeColor="accent1" w:themeShade="BF"/>
    </w:rPr>
  </w:style>
  <w:style w:type="paragraph" w:styleId="7">
    <w:name w:val="heading 6"/>
    <w:basedOn w:val="1"/>
    <w:next w:val="1"/>
    <w:link w:val="40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inorEastAsia"/>
      <w:color w:val="203864" w:themeColor="accent1" w:themeShade="80"/>
    </w:rPr>
  </w:style>
  <w:style w:type="paragraph" w:styleId="8">
    <w:name w:val="heading 7"/>
    <w:basedOn w:val="1"/>
    <w:next w:val="1"/>
    <w:link w:val="41"/>
    <w:semiHidden/>
    <w:unhideWhenUsed/>
    <w:qFormat/>
    <w:uiPriority w:val="9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203864" w:themeColor="accent1" w:themeShade="80"/>
    </w:rPr>
  </w:style>
  <w:style w:type="paragraph" w:styleId="9">
    <w:name w:val="heading 8"/>
    <w:basedOn w:val="1"/>
    <w:next w:val="1"/>
    <w:link w:val="42"/>
    <w:semiHidden/>
    <w:unhideWhenUsed/>
    <w:qFormat/>
    <w:uiPriority w:val="9"/>
    <w:pPr>
      <w:keepNext/>
      <w:keepLines/>
      <w:spacing w:before="40" w:after="0"/>
      <w:outlineLvl w:val="7"/>
    </w:pPr>
    <w:rPr>
      <w:rFonts w:eastAsiaTheme="minorEastAsia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43"/>
    <w:semiHidden/>
    <w:unhideWhenUsed/>
    <w:qFormat/>
    <w:uiPriority w:val="9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uiPriority w:val="99"/>
    <w:rPr>
      <w:rFonts w:cs="Times New Roman"/>
      <w:vertAlign w:val="superscript"/>
    </w:rPr>
  </w:style>
  <w:style w:type="character" w:styleId="14">
    <w:name w:val="Emphasis"/>
    <w:qFormat/>
    <w:uiPriority w:val="20"/>
    <w:rPr>
      <w:rFonts w:cs="Times New Roman"/>
      <w:i/>
    </w:rPr>
  </w:style>
  <w:style w:type="character" w:styleId="15">
    <w:name w:val="Hyperlink"/>
    <w:basedOn w:val="11"/>
    <w:unhideWhenUsed/>
    <w:uiPriority w:val="99"/>
    <w:rPr>
      <w:color w:val="0000FF"/>
      <w:u w:val="single"/>
    </w:rPr>
  </w:style>
  <w:style w:type="character" w:styleId="16">
    <w:name w:val="Strong"/>
    <w:basedOn w:val="11"/>
    <w:qFormat/>
    <w:uiPriority w:val="22"/>
    <w:rPr>
      <w:b/>
      <w:bCs/>
      <w:color w:val="auto"/>
    </w:rPr>
  </w:style>
  <w:style w:type="paragraph" w:styleId="17">
    <w:name w:val="Balloon Text"/>
    <w:basedOn w:val="1"/>
    <w:link w:val="113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8">
    <w:name w:val="caption"/>
    <w:basedOn w:val="1"/>
    <w:next w:val="1"/>
    <w:semiHidden/>
    <w:unhideWhenUsed/>
    <w:qFormat/>
    <w:uiPriority w:val="35"/>
    <w:pPr>
      <w:spacing w:after="200" w:line="240" w:lineRule="auto"/>
    </w:pPr>
    <w:rPr>
      <w:rFonts w:eastAsiaTheme="minorEastAsia"/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19">
    <w:name w:val="footnote text"/>
    <w:basedOn w:val="1"/>
    <w:link w:val="29"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20">
    <w:name w:val="header"/>
    <w:basedOn w:val="1"/>
    <w:link w:val="33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"/>
    <w:basedOn w:val="1"/>
    <w:link w:val="122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2">
    <w:name w:val="toc 1"/>
    <w:basedOn w:val="1"/>
    <w:next w:val="1"/>
    <w:autoRedefine/>
    <w:unhideWhenUsed/>
    <w:qFormat/>
    <w:uiPriority w:val="39"/>
    <w:pPr>
      <w:tabs>
        <w:tab w:val="right" w:leader="dot" w:pos="9345"/>
      </w:tabs>
      <w:spacing w:after="0" w:line="276" w:lineRule="auto"/>
    </w:pPr>
    <w:rPr>
      <w:rFonts w:eastAsiaTheme="minorEastAsia"/>
    </w:rPr>
  </w:style>
  <w:style w:type="paragraph" w:styleId="23">
    <w:name w:val="Title"/>
    <w:basedOn w:val="1"/>
    <w:next w:val="1"/>
    <w:link w:val="45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24">
    <w:name w:val="footer"/>
    <w:basedOn w:val="1"/>
    <w:link w:val="34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5">
    <w:name w:val="Normal (Web)"/>
    <w:basedOn w:val="1"/>
    <w:link w:val="62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6">
    <w:name w:val="Subtitle"/>
    <w:basedOn w:val="1"/>
    <w:next w:val="1"/>
    <w:link w:val="46"/>
    <w:uiPriority w:val="0"/>
    <w:rPr>
      <w:color w:val="5A5A5A"/>
    </w:rPr>
  </w:style>
  <w:style w:type="table" w:styleId="27">
    <w:name w:val="Table Grid"/>
    <w:basedOn w:val="12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">
    <w:name w:val="Table Normal"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9">
    <w:name w:val="Текст сноски Знак"/>
    <w:basedOn w:val="11"/>
    <w:link w:val="19"/>
    <w:qFormat/>
    <w:uiPriority w:val="99"/>
    <w:rPr>
      <w:sz w:val="20"/>
      <w:szCs w:val="20"/>
    </w:rPr>
  </w:style>
  <w:style w:type="character" w:customStyle="1" w:styleId="30">
    <w:name w:val="fontstyle01"/>
    <w:basedOn w:val="11"/>
    <w:qFormat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paragraph" w:styleId="31">
    <w:name w:val="List Paragraph"/>
    <w:basedOn w:val="1"/>
    <w:link w:val="35"/>
    <w:qFormat/>
    <w:uiPriority w:val="34"/>
    <w:pPr>
      <w:suppressAutoHyphens/>
      <w:spacing w:after="200" w:line="276" w:lineRule="auto"/>
      <w:ind w:left="708"/>
    </w:pPr>
    <w:rPr>
      <w:rFonts w:eastAsia="Times New Roman" w:cs="Times New Roman"/>
      <w:lang w:eastAsia="ar-SA"/>
    </w:rPr>
  </w:style>
  <w:style w:type="character" w:customStyle="1" w:styleId="32">
    <w:name w:val="Заголовок 3 Знак"/>
    <w:basedOn w:val="11"/>
    <w:link w:val="4"/>
    <w:qFormat/>
    <w:uiPriority w:val="9"/>
    <w:rPr>
      <w:rFonts w:ascii="Calibri" w:hAnsi="Calibri" w:eastAsia="Times New Roman" w:cs="Times New Roman"/>
      <w:b/>
      <w:sz w:val="28"/>
      <w:szCs w:val="28"/>
      <w:lang w:eastAsia="ru-RU"/>
    </w:rPr>
  </w:style>
  <w:style w:type="character" w:customStyle="1" w:styleId="33">
    <w:name w:val="Верхний колонтитул Знак"/>
    <w:basedOn w:val="11"/>
    <w:link w:val="20"/>
    <w:qFormat/>
    <w:uiPriority w:val="99"/>
  </w:style>
  <w:style w:type="character" w:customStyle="1" w:styleId="34">
    <w:name w:val="Нижний колонтитул Знак"/>
    <w:basedOn w:val="11"/>
    <w:link w:val="24"/>
    <w:qFormat/>
    <w:uiPriority w:val="99"/>
  </w:style>
  <w:style w:type="character" w:customStyle="1" w:styleId="35">
    <w:name w:val="Абзац списка Знак"/>
    <w:link w:val="31"/>
    <w:qFormat/>
    <w:locked/>
    <w:uiPriority w:val="34"/>
    <w:rPr>
      <w:rFonts w:ascii="Calibri" w:hAnsi="Calibri" w:eastAsia="Times New Roman" w:cs="Times New Roman"/>
      <w:lang w:eastAsia="ar-SA"/>
    </w:rPr>
  </w:style>
  <w:style w:type="character" w:customStyle="1" w:styleId="36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37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28"/>
      <w:szCs w:val="28"/>
    </w:rPr>
  </w:style>
  <w:style w:type="character" w:customStyle="1" w:styleId="38">
    <w:name w:val="Заголовок 4 Знак"/>
    <w:basedOn w:val="11"/>
    <w:link w:val="5"/>
    <w:semiHidden/>
    <w:qFormat/>
    <w:uiPriority w:val="9"/>
    <w:rPr>
      <w:rFonts w:eastAsiaTheme="minorEastAsia"/>
      <w:i/>
      <w:iCs/>
    </w:rPr>
  </w:style>
  <w:style w:type="character" w:customStyle="1" w:styleId="39">
    <w:name w:val="Заголовок 5 Знак"/>
    <w:basedOn w:val="11"/>
    <w:link w:val="6"/>
    <w:semiHidden/>
    <w:qFormat/>
    <w:uiPriority w:val="9"/>
    <w:rPr>
      <w:rFonts w:eastAsiaTheme="minorEastAsia"/>
      <w:color w:val="2F5597" w:themeColor="accent1" w:themeShade="BF"/>
    </w:rPr>
  </w:style>
  <w:style w:type="character" w:customStyle="1" w:styleId="40">
    <w:name w:val="Заголовок 6 Знак"/>
    <w:basedOn w:val="11"/>
    <w:link w:val="7"/>
    <w:semiHidden/>
    <w:uiPriority w:val="9"/>
    <w:rPr>
      <w:rFonts w:eastAsiaTheme="minorEastAsia"/>
      <w:color w:val="203864" w:themeColor="accent1" w:themeShade="80"/>
    </w:rPr>
  </w:style>
  <w:style w:type="character" w:customStyle="1" w:styleId="41">
    <w:name w:val="Заголовок 7 Знак"/>
    <w:basedOn w:val="11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03864" w:themeColor="accent1" w:themeShade="80"/>
    </w:rPr>
  </w:style>
  <w:style w:type="character" w:customStyle="1" w:styleId="42">
    <w:name w:val="Заголовок 8 Знак"/>
    <w:basedOn w:val="11"/>
    <w:link w:val="9"/>
    <w:semiHidden/>
    <w:qFormat/>
    <w:uiPriority w:val="9"/>
    <w:rPr>
      <w:rFonts w:eastAsiaTheme="minorEastAsia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43">
    <w:name w:val="Заголовок 9 Знак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44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45">
    <w:name w:val="Заголовок Знак"/>
    <w:basedOn w:val="11"/>
    <w:link w:val="23"/>
    <w:qFormat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character" w:customStyle="1" w:styleId="46">
    <w:name w:val="Подзаголовок Знак"/>
    <w:basedOn w:val="11"/>
    <w:link w:val="26"/>
    <w:uiPriority w:val="11"/>
    <w:rPr>
      <w:rFonts w:eastAsiaTheme="minorEastAsia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7">
    <w:name w:val="No Spacing"/>
    <w:qFormat/>
    <w:uiPriority w:val="1"/>
    <w:pPr>
      <w:spacing w:after="0" w:line="240" w:lineRule="auto"/>
    </w:pPr>
    <w:rPr>
      <w:rFonts w:ascii="Calibri" w:hAnsi="Calibri" w:cs="Calibri" w:eastAsiaTheme="minorEastAsia"/>
      <w:sz w:val="22"/>
      <w:szCs w:val="22"/>
      <w:lang w:val="ru-RU" w:eastAsia="en-GB" w:bidi="ar-SA"/>
    </w:rPr>
  </w:style>
  <w:style w:type="paragraph" w:styleId="48">
    <w:name w:val="Quote"/>
    <w:basedOn w:val="1"/>
    <w:next w:val="1"/>
    <w:link w:val="49"/>
    <w:qFormat/>
    <w:uiPriority w:val="29"/>
    <w:pPr>
      <w:spacing w:before="200"/>
      <w:ind w:left="864" w:right="864"/>
    </w:pPr>
    <w:rPr>
      <w:rFonts w:eastAsiaTheme="minorEastAsia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9">
    <w:name w:val="Цитата 2 Знак"/>
    <w:basedOn w:val="11"/>
    <w:link w:val="48"/>
    <w:qFormat/>
    <w:uiPriority w:val="29"/>
    <w:rPr>
      <w:rFonts w:eastAsiaTheme="minorEastAsia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50">
    <w:name w:val="Intense Quote"/>
    <w:basedOn w:val="1"/>
    <w:next w:val="1"/>
    <w:link w:val="51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51">
    <w:name w:val="Выделенная цитата Знак"/>
    <w:basedOn w:val="11"/>
    <w:link w:val="50"/>
    <w:uiPriority w:val="30"/>
    <w:rPr>
      <w:rFonts w:eastAsiaTheme="minorEastAsia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52">
    <w:name w:val="Subtle Emphasis"/>
    <w:basedOn w:val="1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3">
    <w:name w:val="Intense Emphasis"/>
    <w:basedOn w:val="11"/>
    <w:qFormat/>
    <w:uiPriority w:val="21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54">
    <w:name w:val="Subtle Reference"/>
    <w:basedOn w:val="11"/>
    <w:qFormat/>
    <w:uiPriority w:val="31"/>
    <w:rPr>
      <w:smallCap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5">
    <w:name w:val="Intense Reference"/>
    <w:basedOn w:val="11"/>
    <w:qFormat/>
    <w:uiPriority w:val="32"/>
    <w:rPr>
      <w:b/>
      <w:bCs/>
      <w:smallCaps/>
      <w:color w:val="4472C4" w:themeColor="accent1"/>
      <w:spacing w:val="5"/>
      <w14:textFill>
        <w14:solidFill>
          <w14:schemeClr w14:val="accent1"/>
        </w14:solidFill>
      </w14:textFill>
    </w:rPr>
  </w:style>
  <w:style w:type="character" w:customStyle="1" w:styleId="56">
    <w:name w:val="Book Title"/>
    <w:basedOn w:val="11"/>
    <w:qFormat/>
    <w:uiPriority w:val="33"/>
    <w:rPr>
      <w:b/>
      <w:bCs/>
      <w:i/>
      <w:iCs/>
      <w:spacing w:val="5"/>
    </w:rPr>
  </w:style>
  <w:style w:type="table" w:customStyle="1" w:styleId="57">
    <w:name w:val="Сетка таблицы4"/>
    <w:basedOn w:val="12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">
    <w:name w:val="page-link"/>
    <w:basedOn w:val="11"/>
    <w:qFormat/>
    <w:uiPriority w:val="0"/>
  </w:style>
  <w:style w:type="table" w:customStyle="1" w:styleId="59">
    <w:name w:val="Сетка таблицы1"/>
    <w:basedOn w:val="12"/>
    <w:qFormat/>
    <w:uiPriority w:val="59"/>
    <w:pPr>
      <w:spacing w:after="0" w:line="240" w:lineRule="auto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">
    <w:name w:val="Сетка таблицы41"/>
    <w:basedOn w:val="12"/>
    <w:qFormat/>
    <w:uiPriority w:val="39"/>
    <w:pPr>
      <w:spacing w:after="0" w:line="240" w:lineRule="auto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1">
    <w:name w:val="s_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62">
    <w:name w:val="Обычный (Интернет) Знак"/>
    <w:link w:val="25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63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val="ru-RU" w:eastAsia="en-GB" w:bidi="ar-SA"/>
    </w:rPr>
  </w:style>
  <w:style w:type="table" w:customStyle="1" w:styleId="64">
    <w:name w:val="_Style 63"/>
    <w:basedOn w:val="28"/>
    <w:uiPriority w:val="0"/>
    <w:tblPr>
      <w:tblCellMar>
        <w:left w:w="115" w:type="dxa"/>
        <w:right w:w="115" w:type="dxa"/>
      </w:tblCellMar>
    </w:tblPr>
  </w:style>
  <w:style w:type="table" w:customStyle="1" w:styleId="65">
    <w:name w:val="_Style 64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66">
    <w:name w:val="_Style 65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67">
    <w:name w:val="_Style 66"/>
    <w:basedOn w:val="28"/>
    <w:uiPriority w:val="0"/>
    <w:tblPr>
      <w:tblCellMar>
        <w:left w:w="115" w:type="dxa"/>
        <w:right w:w="115" w:type="dxa"/>
      </w:tblCellMar>
    </w:tblPr>
  </w:style>
  <w:style w:type="table" w:customStyle="1" w:styleId="68">
    <w:name w:val="_Style 67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69">
    <w:name w:val="_Style 68"/>
    <w:basedOn w:val="28"/>
    <w:uiPriority w:val="0"/>
    <w:tblPr>
      <w:tblCellMar>
        <w:left w:w="115" w:type="dxa"/>
        <w:right w:w="115" w:type="dxa"/>
      </w:tblCellMar>
    </w:tblPr>
  </w:style>
  <w:style w:type="table" w:customStyle="1" w:styleId="70">
    <w:name w:val="_Style 69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71">
    <w:name w:val="_Style 70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72">
    <w:name w:val="_Style 71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73">
    <w:name w:val="_Style 72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74">
    <w:name w:val="_Style 73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75">
    <w:name w:val="_Style 74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76">
    <w:name w:val="_Style 75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77">
    <w:name w:val="_Style 76"/>
    <w:basedOn w:val="28"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78">
    <w:name w:val="_Style 77"/>
    <w:basedOn w:val="28"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paragraph" w:customStyle="1" w:styleId="79">
    <w:name w:val="s_16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customStyle="1" w:styleId="80">
    <w:name w:val="_Style 79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81">
    <w:name w:val="_Style 80"/>
    <w:basedOn w:val="28"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82">
    <w:name w:val="_Style 81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83">
    <w:name w:val="_Style 82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84">
    <w:name w:val="_Style 83"/>
    <w:basedOn w:val="28"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85">
    <w:name w:val="_Style 84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86">
    <w:name w:val="_Style 85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87">
    <w:name w:val="_Style 86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88">
    <w:name w:val="_Style 87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89">
    <w:name w:val="_Style 88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90">
    <w:name w:val="_Style 89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91">
    <w:name w:val="_Style 90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92">
    <w:name w:val="_Style 91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93">
    <w:name w:val="_Style 92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94">
    <w:name w:val="_Style 93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95">
    <w:name w:val="_Style 94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96">
    <w:name w:val="_Style 95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97">
    <w:name w:val="_Style 96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98">
    <w:name w:val="_Style 97"/>
    <w:basedOn w:val="28"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99">
    <w:name w:val="_Style 98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00">
    <w:name w:val="_Style 99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101">
    <w:name w:val="_Style 100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02">
    <w:name w:val="_Style 101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03">
    <w:name w:val="_Style 102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104">
    <w:name w:val="_Style 103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05">
    <w:name w:val="_Style 104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06">
    <w:name w:val="_Style 105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07">
    <w:name w:val="_Style 106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08">
    <w:name w:val="_Style 107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09">
    <w:name w:val="_Style 108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10">
    <w:name w:val="_Style 109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11">
    <w:name w:val="_Style 110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12">
    <w:name w:val="_Style 111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character" w:customStyle="1" w:styleId="113">
    <w:name w:val="Текст выноски Знак"/>
    <w:basedOn w:val="11"/>
    <w:link w:val="17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14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115">
    <w:name w:val="dt-p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16">
    <w:name w:val="dt-m"/>
    <w:basedOn w:val="11"/>
    <w:qFormat/>
    <w:uiPriority w:val="0"/>
  </w:style>
  <w:style w:type="paragraph" w:customStyle="1" w:styleId="117">
    <w:name w:val="pt-a-00008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18">
    <w:name w:val="pt-a-00004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19">
    <w:name w:val="pt-a-00004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20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eastAsia="Times New Roman" w:cs="Times New Roman"/>
      <w:lang w:eastAsia="ru-RU" w:bidi="ru-RU"/>
    </w:rPr>
  </w:style>
  <w:style w:type="character" w:customStyle="1" w:styleId="121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2">
    <w:name w:val="Основной текст Знак"/>
    <w:basedOn w:val="11"/>
    <w:link w:val="21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23">
    <w:name w:val="Знак2 Знак Знак Знак Знак Знак Знак"/>
    <w:basedOn w:val="1"/>
    <w:qFormat/>
    <w:uiPriority w:val="0"/>
    <w:pPr>
      <w:tabs>
        <w:tab w:val="left" w:pos="708"/>
      </w:tabs>
      <w:spacing w:line="240" w:lineRule="exact"/>
    </w:pPr>
    <w:rPr>
      <w:rFonts w:ascii="Verdana" w:hAnsi="Verdana" w:eastAsia="Times New Roman" w:cs="Verdana"/>
      <w:sz w:val="20"/>
      <w:szCs w:val="20"/>
      <w:lang w:val="en-US" w:eastAsia="en-US"/>
    </w:rPr>
  </w:style>
  <w:style w:type="table" w:customStyle="1" w:styleId="124">
    <w:name w:val="_Style 25"/>
    <w:basedOn w:val="12"/>
    <w:qFormat/>
    <w:uiPriority w:val="0"/>
    <w:pPr>
      <w:spacing w:after="0" w:line="240" w:lineRule="auto"/>
    </w:pPr>
    <w:rPr>
      <w:sz w:val="20"/>
      <w:szCs w:val="20"/>
      <w:lang w:eastAsia="ru-RU"/>
    </w:rPr>
    <w:tblPr>
      <w:tblCellMar>
        <w:left w:w="40" w:type="dxa"/>
        <w:right w:w="4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5GO3jYFtUtx6XrqpgKFdTYPIlA==">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</go:docsCustomData>
</go:gDocsCustomXmlDataStorage>
</file>

<file path=customXml/itemProps1.xml><?xml version="1.0" encoding="utf-8"?>
<ds:datastoreItem xmlns:ds="http://schemas.openxmlformats.org/officeDocument/2006/customXml" ds:itemID="{566C1EB6-8350-4171-9CE5-5367216AC34E}">
  <ds:schemaRefs/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26</Pages>
  <Words>6166</Words>
  <Characters>35147</Characters>
  <Lines>292</Lines>
  <Paragraphs>82</Paragraphs>
  <TotalTime>0</TotalTime>
  <ScaleCrop>false</ScaleCrop>
  <LinksUpToDate>false</LinksUpToDate>
  <CharactersWithSpaces>41231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2024-02-16T04:46:00Z</dcterms:created>
  <dc:creator>Макеева Галина</dc:creator>
  <cp:lastModifiedBy>i.lakrua</cp:lastModifiedBy>
  <cp:lastPrinted>2023-02-10T14:27:00Z</cp:lastPrinted>
  <dcterms:modified xsi:type="dcterms:W3CDTF">2026-04-17T09:50:38Z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  <property fmtid="{D5CDD505-2E9C-101B-9397-08002B2CF9AE}" pid="3" name="KSOProductBuildVer">
    <vt:lpwstr>1049-12.2.0.23196</vt:lpwstr>
  </property>
  <property fmtid="{D5CDD505-2E9C-101B-9397-08002B2CF9AE}" pid="4" name="ICV">
    <vt:lpwstr>C9EB48814BDC49DF9E3E96C099518482_13</vt:lpwstr>
  </property>
</Properties>
</file>